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5376"/>
        <w:gridCol w:w="4200"/>
      </w:tblGrid>
      <w:tr w:rsidR="0097780E" w:rsidTr="0097780E">
        <w:trPr>
          <w:trHeight w:val="288"/>
        </w:trPr>
        <w:tc>
          <w:tcPr>
            <w:tcW w:w="1280" w:type="pct"/>
            <w:shd w:val="clear" w:color="auto" w:fill="auto"/>
          </w:tcPr>
          <w:p w:rsidR="0097780E" w:rsidRPr="0097780E" w:rsidRDefault="002C7E24" w:rsidP="002C7E24">
            <w:pPr>
              <w:pStyle w:val="11TableHeader"/>
              <w:rPr>
                <w:color w:val="000000"/>
                <w:sz w:val="24"/>
              </w:rPr>
            </w:pPr>
            <w:bookmarkStart w:id="0" w:name="_GoBack"/>
            <w:bookmarkEnd w:id="0"/>
            <w:r>
              <w:rPr>
                <w:color w:val="000000"/>
                <w:sz w:val="24"/>
              </w:rPr>
              <w:t>Dr. Faheem Latheef MBCHB, MRCP, MD, MBA, FRCP</w:t>
            </w:r>
          </w:p>
        </w:tc>
        <w:tc>
          <w:tcPr>
            <w:tcW w:w="1000" w:type="pct"/>
            <w:shd w:val="clear" w:color="auto" w:fill="auto"/>
          </w:tcPr>
          <w:p w:rsidR="0097780E" w:rsidRPr="0097780E" w:rsidRDefault="0097780E" w:rsidP="0097780E">
            <w:pPr>
              <w:pStyle w:val="11TableHeader"/>
              <w:rPr>
                <w:color w:val="000000"/>
                <w:sz w:val="18"/>
                <w:u w:val="double"/>
              </w:rPr>
            </w:pPr>
          </w:p>
        </w:tc>
      </w:tr>
      <w:tr w:rsidR="0097780E" w:rsidTr="0097780E">
        <w:trPr>
          <w:trHeight w:val="288"/>
        </w:trPr>
        <w:tc>
          <w:tcPr>
            <w:tcW w:w="1280" w:type="pct"/>
            <w:shd w:val="clear" w:color="auto" w:fill="auto"/>
          </w:tcPr>
          <w:p w:rsidR="0097780E" w:rsidRDefault="0097780E" w:rsidP="0097780E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0" w:type="pct"/>
            <w:shd w:val="clear" w:color="auto" w:fill="auto"/>
          </w:tcPr>
          <w:p w:rsidR="0097780E" w:rsidRDefault="0097780E" w:rsidP="0097780E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7780E" w:rsidTr="0097780E">
        <w:trPr>
          <w:trHeight w:val="288"/>
        </w:trPr>
        <w:tc>
          <w:tcPr>
            <w:tcW w:w="1280" w:type="pct"/>
            <w:shd w:val="clear" w:color="auto" w:fill="auto"/>
          </w:tcPr>
          <w:p w:rsidR="00C90514" w:rsidRDefault="00B65B07">
            <w:r>
              <w:rPr>
                <w:noProof/>
              </w:rPr>
              <w:drawing>
                <wp:inline distT="0" distB="0" distL="0" distR="0">
                  <wp:extent cx="950976" cy="950976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Faheem Latheef.jp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0976" cy="9509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00" w:type="pct"/>
            <w:shd w:val="clear" w:color="auto" w:fill="auto"/>
          </w:tcPr>
          <w:p w:rsidR="0097780E" w:rsidRPr="0097780E" w:rsidRDefault="0097780E" w:rsidP="0097780E">
            <w:pPr>
              <w:pStyle w:val="11TableHeader"/>
              <w:rPr>
                <w:b w:val="0"/>
                <w:color w:val="000000"/>
                <w:sz w:val="18"/>
              </w:rPr>
            </w:pPr>
            <w:r w:rsidRPr="0097780E">
              <w:rPr>
                <w:color w:val="000000"/>
                <w:sz w:val="18"/>
                <w:u w:val="double"/>
              </w:rPr>
              <w:t>Personal Information</w:t>
            </w:r>
          </w:p>
          <w:p w:rsidR="002C7E24" w:rsidRDefault="002C7E24" w:rsidP="0097780E">
            <w:pPr>
              <w:pStyle w:val="11TableHeader"/>
              <w:rPr>
                <w:b w:val="0"/>
                <w:color w:val="000000"/>
                <w:sz w:val="18"/>
              </w:rPr>
            </w:pPr>
            <w:r>
              <w:rPr>
                <w:b w:val="0"/>
                <w:color w:val="000000"/>
                <w:sz w:val="18"/>
              </w:rPr>
              <w:t>Leeds Teaching Hospitals NHS Trust</w:t>
            </w:r>
          </w:p>
          <w:p w:rsidR="002C7E24" w:rsidRDefault="002C7E24" w:rsidP="0097780E">
            <w:pPr>
              <w:pStyle w:val="11TableHeader"/>
              <w:rPr>
                <w:b w:val="0"/>
                <w:color w:val="000000"/>
                <w:sz w:val="18"/>
              </w:rPr>
            </w:pPr>
            <w:r>
              <w:rPr>
                <w:b w:val="0"/>
                <w:color w:val="000000"/>
                <w:sz w:val="18"/>
              </w:rPr>
              <w:t>Ground Floor, Chapel Allerton Hospital</w:t>
            </w:r>
          </w:p>
          <w:p w:rsidR="002C7E24" w:rsidRDefault="002C7E24" w:rsidP="0097780E">
            <w:pPr>
              <w:pStyle w:val="11TableHeader"/>
              <w:rPr>
                <w:b w:val="0"/>
                <w:color w:val="000000"/>
                <w:sz w:val="18"/>
              </w:rPr>
            </w:pPr>
            <w:r>
              <w:rPr>
                <w:b w:val="0"/>
                <w:color w:val="000000"/>
                <w:sz w:val="18"/>
              </w:rPr>
              <w:t>Leeds, England, LS7 4SA</w:t>
            </w:r>
          </w:p>
          <w:p w:rsidR="002C7E24" w:rsidRDefault="002C7E24" w:rsidP="0097780E">
            <w:pPr>
              <w:pStyle w:val="11TableHeader"/>
              <w:rPr>
                <w:b w:val="0"/>
                <w:color w:val="000000"/>
                <w:sz w:val="18"/>
              </w:rPr>
            </w:pPr>
            <w:r>
              <w:rPr>
                <w:b w:val="0"/>
                <w:color w:val="000000"/>
                <w:sz w:val="18"/>
              </w:rPr>
              <w:t>Phone: +44 113 392 4355</w:t>
            </w:r>
          </w:p>
          <w:p w:rsidR="002C7E24" w:rsidRDefault="0097780E" w:rsidP="002C7E24">
            <w:pPr>
              <w:pStyle w:val="11TableHeader"/>
              <w:rPr>
                <w:b w:val="0"/>
                <w:color w:val="000000"/>
                <w:sz w:val="18"/>
              </w:rPr>
            </w:pPr>
            <w:r w:rsidRPr="0097780E">
              <w:rPr>
                <w:b w:val="0"/>
                <w:color w:val="000000"/>
                <w:sz w:val="18"/>
              </w:rPr>
              <w:t xml:space="preserve">Email: </w:t>
            </w:r>
            <w:r>
              <w:rPr>
                <w:b w:val="0"/>
                <w:color w:val="000000"/>
                <w:sz w:val="18"/>
              </w:rPr>
              <w:t>f.latheef@nhs.net</w:t>
            </w:r>
          </w:p>
          <w:p w:rsidR="0097780E" w:rsidRPr="0097780E" w:rsidRDefault="004E4813" w:rsidP="00600B60">
            <w:pPr>
              <w:pStyle w:val="11TableHeader"/>
              <w:rPr>
                <w:b w:val="0"/>
                <w:color w:val="000000"/>
                <w:sz w:val="18"/>
              </w:rPr>
            </w:pPr>
            <w:r>
              <w:rPr>
                <w:b w:val="0"/>
                <w:color w:val="000000"/>
                <w:sz w:val="18"/>
              </w:rPr>
              <w:t>Special</w:t>
            </w:r>
            <w:r w:rsidR="0097780E" w:rsidRPr="0097780E">
              <w:rPr>
                <w:b w:val="0"/>
                <w:color w:val="000000"/>
                <w:sz w:val="18"/>
              </w:rPr>
              <w:t xml:space="preserve">ty: </w:t>
            </w:r>
            <w:r>
              <w:rPr>
                <w:b w:val="0"/>
                <w:color w:val="000000"/>
                <w:sz w:val="18"/>
              </w:rPr>
              <w:t>Allergology | Dermatology</w:t>
            </w:r>
          </w:p>
        </w:tc>
      </w:tr>
    </w:tbl>
    <w:p w:rsidR="00FE665B" w:rsidRDefault="00FE665B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1714"/>
        <w:gridCol w:w="5133"/>
        <w:gridCol w:w="1149"/>
        <w:gridCol w:w="938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5"/>
          </w:tcPr>
          <w:p w:rsidR="0097780E" w:rsidRDefault="0097780E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97780E">
              <w:t>Professional Affiliations</w:t>
            </w:r>
          </w:p>
        </w:tc>
      </w:tr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1TableHeader"/>
              <w:jc w:val="center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895" w:type="pct"/>
            <w:shd w:val="clear" w:color="auto" w:fill="91ADD7"/>
          </w:tcPr>
          <w:p w:rsidR="0097780E" w:rsidRPr="0097780E" w:rsidRDefault="0097780E" w:rsidP="0097780E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Role</w:t>
            </w:r>
          </w:p>
        </w:tc>
        <w:tc>
          <w:tcPr>
            <w:tcW w:w="2680" w:type="pct"/>
            <w:shd w:val="clear" w:color="auto" w:fill="91ADD7"/>
          </w:tcPr>
          <w:p w:rsidR="0097780E" w:rsidRPr="0097780E" w:rsidRDefault="0097780E" w:rsidP="00751888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 xml:space="preserve">Department &amp; </w:t>
            </w:r>
            <w:r w:rsidR="00751888">
              <w:rPr>
                <w:color w:val="000000"/>
                <w:sz w:val="18"/>
              </w:rPr>
              <w:t>Institution</w:t>
            </w:r>
          </w:p>
        </w:tc>
        <w:tc>
          <w:tcPr>
            <w:tcW w:w="600" w:type="pct"/>
            <w:shd w:val="clear" w:color="auto" w:fill="91ADD7"/>
          </w:tcPr>
          <w:p w:rsidR="0097780E" w:rsidRPr="0097780E" w:rsidRDefault="00B65B07" w:rsidP="0097780E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Start Date</w:t>
            </w:r>
          </w:p>
        </w:tc>
        <w:tc>
          <w:tcPr>
            <w:tcW w:w="490" w:type="pct"/>
            <w:shd w:val="clear" w:color="auto" w:fill="91ADD7"/>
          </w:tcPr>
          <w:p w:rsidR="0097780E" w:rsidRPr="0097780E" w:rsidRDefault="00B65B07" w:rsidP="0097780E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End Date</w:t>
            </w:r>
          </w:p>
        </w:tc>
      </w:tr>
      <w:tr w:rsidR="00C90514" w:rsidTr="00C9051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C90514" w:rsidRDefault="00B65B07">
            <w:r>
              <w:t>1</w:t>
            </w:r>
          </w:p>
        </w:tc>
        <w:tc>
          <w:tcPr>
            <w:tcW w:w="1714" w:type="dxa"/>
          </w:tcPr>
          <w:p w:rsidR="00C90514" w:rsidRDefault="00B65B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Consultant</w:t>
            </w:r>
          </w:p>
        </w:tc>
        <w:tc>
          <w:tcPr>
            <w:tcW w:w="5133" w:type="dxa"/>
          </w:tcPr>
          <w:p w:rsidR="00C90514" w:rsidRDefault="00B65B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Dermatology, King's College Hospital</w:t>
            </w:r>
          </w:p>
        </w:tc>
        <w:tc>
          <w:tcPr>
            <w:tcW w:w="1149" w:type="dxa"/>
          </w:tcPr>
          <w:p w:rsidR="00C90514" w:rsidRDefault="00B65B0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Dec-2019</w:t>
            </w:r>
          </w:p>
        </w:tc>
        <w:tc>
          <w:tcPr>
            <w:tcW w:w="938" w:type="dxa"/>
          </w:tcPr>
          <w:p w:rsidR="00C90514" w:rsidRDefault="00B65B0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C90514" w:rsidTr="00C9051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C90514" w:rsidRDefault="00B65B07">
            <w:r>
              <w:t>2</w:t>
            </w:r>
          </w:p>
        </w:tc>
        <w:tc>
          <w:tcPr>
            <w:tcW w:w="1714" w:type="dxa"/>
          </w:tcPr>
          <w:p w:rsidR="00C90514" w:rsidRDefault="00B65B0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Consultant</w:t>
            </w:r>
          </w:p>
        </w:tc>
        <w:tc>
          <w:tcPr>
            <w:tcW w:w="5133" w:type="dxa"/>
          </w:tcPr>
          <w:p w:rsidR="00C90514" w:rsidRDefault="00B65B0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Leeds Centre for Dermatology, Leeds Teaching Hospitals NHS Trust</w:t>
            </w:r>
          </w:p>
        </w:tc>
        <w:tc>
          <w:tcPr>
            <w:tcW w:w="1149" w:type="dxa"/>
          </w:tcPr>
          <w:p w:rsidR="00C90514" w:rsidRDefault="00B65B0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Sep-2015</w:t>
            </w:r>
          </w:p>
        </w:tc>
        <w:tc>
          <w:tcPr>
            <w:tcW w:w="938" w:type="dxa"/>
          </w:tcPr>
          <w:p w:rsidR="00C90514" w:rsidRDefault="00B65B0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  <w:tr w:rsidR="00C90514" w:rsidTr="00C9051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C90514" w:rsidRDefault="00B65B07">
            <w:r>
              <w:t>3</w:t>
            </w:r>
          </w:p>
        </w:tc>
        <w:tc>
          <w:tcPr>
            <w:tcW w:w="1714" w:type="dxa"/>
          </w:tcPr>
          <w:p w:rsidR="00C90514" w:rsidRDefault="00B65B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Consultant Lead</w:t>
            </w:r>
          </w:p>
        </w:tc>
        <w:tc>
          <w:tcPr>
            <w:tcW w:w="5133" w:type="dxa"/>
          </w:tcPr>
          <w:p w:rsidR="00C90514" w:rsidRDefault="00B65B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Dermatology Service, The LivingCare Group</w:t>
            </w:r>
          </w:p>
        </w:tc>
        <w:tc>
          <w:tcPr>
            <w:tcW w:w="1149" w:type="dxa"/>
          </w:tcPr>
          <w:p w:rsidR="00C90514" w:rsidRDefault="00B65B0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Jul-2015</w:t>
            </w:r>
          </w:p>
        </w:tc>
        <w:tc>
          <w:tcPr>
            <w:tcW w:w="938" w:type="dxa"/>
          </w:tcPr>
          <w:p w:rsidR="00C90514" w:rsidRDefault="00B65B0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C90514" w:rsidTr="00C9051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C90514" w:rsidRDefault="00B65B07">
            <w:r>
              <w:t>4</w:t>
            </w:r>
          </w:p>
        </w:tc>
        <w:tc>
          <w:tcPr>
            <w:tcW w:w="1714" w:type="dxa"/>
          </w:tcPr>
          <w:p w:rsidR="00C90514" w:rsidRDefault="00B65B0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Consultant</w:t>
            </w:r>
          </w:p>
        </w:tc>
        <w:tc>
          <w:tcPr>
            <w:tcW w:w="5133" w:type="dxa"/>
          </w:tcPr>
          <w:p w:rsidR="00C90514" w:rsidRDefault="00B65B0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Dermatology, Nuffield Health</w:t>
            </w:r>
          </w:p>
        </w:tc>
        <w:tc>
          <w:tcPr>
            <w:tcW w:w="1149" w:type="dxa"/>
          </w:tcPr>
          <w:p w:rsidR="00C90514" w:rsidRDefault="00B65B0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Dec-2015</w:t>
            </w:r>
          </w:p>
        </w:tc>
        <w:tc>
          <w:tcPr>
            <w:tcW w:w="938" w:type="dxa"/>
          </w:tcPr>
          <w:p w:rsidR="00C90514" w:rsidRDefault="00B65B0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  <w:tr w:rsidR="00C90514" w:rsidTr="00C9051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C90514" w:rsidRDefault="00B65B07">
            <w:r>
              <w:t>5</w:t>
            </w:r>
          </w:p>
        </w:tc>
        <w:tc>
          <w:tcPr>
            <w:tcW w:w="1714" w:type="dxa"/>
          </w:tcPr>
          <w:p w:rsidR="00C90514" w:rsidRDefault="00B65B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Consultant</w:t>
            </w:r>
          </w:p>
        </w:tc>
        <w:tc>
          <w:tcPr>
            <w:tcW w:w="5133" w:type="dxa"/>
          </w:tcPr>
          <w:p w:rsidR="00C90514" w:rsidRDefault="00B65B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Dermatology, Spire Leeds Hospital</w:t>
            </w:r>
          </w:p>
        </w:tc>
        <w:tc>
          <w:tcPr>
            <w:tcW w:w="1149" w:type="dxa"/>
          </w:tcPr>
          <w:p w:rsidR="00C90514" w:rsidRDefault="00B65B0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:rsidR="00C90514" w:rsidRDefault="00B65B0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C90514" w:rsidTr="00C9051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C90514" w:rsidRDefault="00B65B07">
            <w:r>
              <w:t>6</w:t>
            </w:r>
          </w:p>
        </w:tc>
        <w:tc>
          <w:tcPr>
            <w:tcW w:w="1714" w:type="dxa"/>
          </w:tcPr>
          <w:p w:rsidR="00C90514" w:rsidRDefault="00B65B0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Honorary Senior Lecturer</w:t>
            </w:r>
          </w:p>
        </w:tc>
        <w:tc>
          <w:tcPr>
            <w:tcW w:w="5133" w:type="dxa"/>
          </w:tcPr>
          <w:p w:rsidR="00C90514" w:rsidRDefault="00B65B0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University of Leeds</w:t>
            </w:r>
          </w:p>
        </w:tc>
        <w:tc>
          <w:tcPr>
            <w:tcW w:w="1149" w:type="dxa"/>
          </w:tcPr>
          <w:p w:rsidR="00C90514" w:rsidRDefault="00B65B0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:rsidR="00C90514" w:rsidRDefault="00B65B0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</w:tbl>
    <w:p w:rsidR="00B66EB3" w:rsidRDefault="00B66EB3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1714"/>
        <w:gridCol w:w="5133"/>
        <w:gridCol w:w="1149"/>
        <w:gridCol w:w="938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5"/>
          </w:tcPr>
          <w:p w:rsidR="0097780E" w:rsidRDefault="0097780E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97780E">
              <w:t>Educational Background</w:t>
            </w:r>
          </w:p>
        </w:tc>
      </w:tr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89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Education</w:t>
            </w:r>
          </w:p>
        </w:tc>
        <w:tc>
          <w:tcPr>
            <w:tcW w:w="2680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 xml:space="preserve">Department &amp; </w:t>
            </w:r>
            <w:r w:rsidR="00751888">
              <w:rPr>
                <w:color w:val="000000"/>
                <w:sz w:val="18"/>
              </w:rPr>
              <w:t>Institution</w:t>
            </w:r>
          </w:p>
        </w:tc>
        <w:tc>
          <w:tcPr>
            <w:tcW w:w="600" w:type="pct"/>
            <w:shd w:val="clear" w:color="auto" w:fill="91ADD7"/>
          </w:tcPr>
          <w:p w:rsidR="0097780E" w:rsidRPr="0097780E" w:rsidRDefault="00B65B07" w:rsidP="0097780E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Start Date</w:t>
            </w:r>
          </w:p>
        </w:tc>
        <w:tc>
          <w:tcPr>
            <w:tcW w:w="490" w:type="pct"/>
            <w:shd w:val="clear" w:color="auto" w:fill="91ADD7"/>
          </w:tcPr>
          <w:p w:rsidR="0097780E" w:rsidRPr="0097780E" w:rsidRDefault="00B65B07" w:rsidP="0097780E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End Date</w:t>
            </w:r>
          </w:p>
        </w:tc>
      </w:tr>
      <w:tr w:rsidR="00C90514" w:rsidTr="00C9051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C90514" w:rsidRDefault="00B65B07">
            <w:r>
              <w:t>1</w:t>
            </w:r>
          </w:p>
        </w:tc>
        <w:tc>
          <w:tcPr>
            <w:tcW w:w="1714" w:type="dxa"/>
          </w:tcPr>
          <w:p w:rsidR="00C90514" w:rsidRDefault="00B65B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Bachelor</w:t>
            </w:r>
          </w:p>
        </w:tc>
        <w:tc>
          <w:tcPr>
            <w:tcW w:w="5133" w:type="dxa"/>
          </w:tcPr>
          <w:p w:rsidR="00C90514" w:rsidRDefault="00B65B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Medicine, University of Manchester</w:t>
            </w:r>
          </w:p>
        </w:tc>
        <w:tc>
          <w:tcPr>
            <w:tcW w:w="1149" w:type="dxa"/>
          </w:tcPr>
          <w:p w:rsidR="00C90514" w:rsidRDefault="00B65B0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:rsidR="00C90514" w:rsidRDefault="00B65B0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2006</w:t>
            </w:r>
          </w:p>
        </w:tc>
      </w:tr>
      <w:tr w:rsidR="00C90514" w:rsidTr="00C9051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C90514" w:rsidRDefault="00B65B07">
            <w:r>
              <w:t>2</w:t>
            </w:r>
          </w:p>
        </w:tc>
        <w:tc>
          <w:tcPr>
            <w:tcW w:w="1714" w:type="dxa"/>
          </w:tcPr>
          <w:p w:rsidR="00C90514" w:rsidRDefault="00B65B0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Master</w:t>
            </w:r>
          </w:p>
        </w:tc>
        <w:tc>
          <w:tcPr>
            <w:tcW w:w="5133" w:type="dxa"/>
          </w:tcPr>
          <w:p w:rsidR="00C90514" w:rsidRDefault="00B65B0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1149" w:type="dxa"/>
          </w:tcPr>
          <w:p w:rsidR="00C90514" w:rsidRDefault="00B65B0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:rsidR="00C90514" w:rsidRDefault="00B65B0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  <w:tr w:rsidR="00C90514" w:rsidTr="00C9051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C90514" w:rsidRDefault="00B65B07">
            <w:r>
              <w:t>3</w:t>
            </w:r>
          </w:p>
        </w:tc>
        <w:tc>
          <w:tcPr>
            <w:tcW w:w="1714" w:type="dxa"/>
          </w:tcPr>
          <w:p w:rsidR="00C90514" w:rsidRDefault="00B65B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Master</w:t>
            </w:r>
          </w:p>
        </w:tc>
        <w:tc>
          <w:tcPr>
            <w:tcW w:w="5133" w:type="dxa"/>
          </w:tcPr>
          <w:p w:rsidR="00C90514" w:rsidRDefault="00B65B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University of Leeds</w:t>
            </w:r>
          </w:p>
        </w:tc>
        <w:tc>
          <w:tcPr>
            <w:tcW w:w="1149" w:type="dxa"/>
          </w:tcPr>
          <w:p w:rsidR="00C90514" w:rsidRDefault="00B65B0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:rsidR="00C90514" w:rsidRDefault="00B65B0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C90514" w:rsidTr="00C9051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C90514" w:rsidRDefault="00B65B07">
            <w:r>
              <w:t>4</w:t>
            </w:r>
          </w:p>
        </w:tc>
        <w:tc>
          <w:tcPr>
            <w:tcW w:w="1714" w:type="dxa"/>
          </w:tcPr>
          <w:p w:rsidR="00C90514" w:rsidRDefault="00B65B0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Postgraduate Medical Diploma</w:t>
            </w:r>
          </w:p>
        </w:tc>
        <w:tc>
          <w:tcPr>
            <w:tcW w:w="5133" w:type="dxa"/>
          </w:tcPr>
          <w:p w:rsidR="00C90514" w:rsidRDefault="00B65B0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Dermatology, Royal College of Physicians</w:t>
            </w:r>
          </w:p>
        </w:tc>
        <w:tc>
          <w:tcPr>
            <w:tcW w:w="1149" w:type="dxa"/>
          </w:tcPr>
          <w:p w:rsidR="00C90514" w:rsidRDefault="00B65B0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:rsidR="00C90514" w:rsidRDefault="00B65B0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  <w:tr w:rsidR="00C90514" w:rsidTr="00C9051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C90514" w:rsidRDefault="00B65B07">
            <w:r>
              <w:t>5</w:t>
            </w:r>
          </w:p>
        </w:tc>
        <w:tc>
          <w:tcPr>
            <w:tcW w:w="1714" w:type="dxa"/>
          </w:tcPr>
          <w:p w:rsidR="00C90514" w:rsidRDefault="00B65B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Doctorate</w:t>
            </w:r>
          </w:p>
        </w:tc>
        <w:tc>
          <w:tcPr>
            <w:tcW w:w="5133" w:type="dxa"/>
          </w:tcPr>
          <w:p w:rsidR="00C90514" w:rsidRDefault="00B65B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University of Leeds</w:t>
            </w:r>
          </w:p>
        </w:tc>
        <w:tc>
          <w:tcPr>
            <w:tcW w:w="1149" w:type="dxa"/>
          </w:tcPr>
          <w:p w:rsidR="00C90514" w:rsidRDefault="00B65B0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:rsidR="00C90514" w:rsidRDefault="00B65B0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</w:tbl>
    <w:p w:rsidR="003F3531" w:rsidRDefault="003F3531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W w:w="5000" w:type="pct"/>
        <w:jc w:val="center"/>
        <w:tblLayout w:type="fixed"/>
        <w:tblLook w:val="0000" w:firstRow="0" w:lastRow="0" w:firstColumn="0" w:lastColumn="0" w:noHBand="0" w:noVBand="0"/>
      </w:tblPr>
      <w:tblGrid>
        <w:gridCol w:w="774"/>
        <w:gridCol w:w="8802"/>
      </w:tblGrid>
      <w:tr w:rsidR="0097780E" w:rsidTr="0097780E">
        <w:trPr>
          <w:cantSplit/>
          <w:trHeight w:val="288"/>
          <w:tblHeader/>
          <w:jc w:val="center"/>
        </w:trPr>
        <w:tc>
          <w:tcPr>
            <w:tcW w:w="5000" w:type="pct"/>
            <w:gridSpan w:val="2"/>
            <w:tcBorders>
              <w:top w:val="single" w:sz="4" w:space="0" w:color="7BA0CD"/>
              <w:left w:val="single" w:sz="4" w:space="0" w:color="7BA0CD"/>
              <w:bottom w:val="single" w:sz="4" w:space="0" w:color="7BA0CD"/>
            </w:tcBorders>
            <w:shd w:val="clear" w:color="auto" w:fill="4F81BD"/>
            <w:vAlign w:val="center"/>
          </w:tcPr>
          <w:p w:rsidR="0097780E" w:rsidRPr="008036F8" w:rsidRDefault="0097780E" w:rsidP="0097780E">
            <w:pPr>
              <w:pStyle w:val="11TableHeader"/>
              <w:rPr>
                <w:rFonts w:ascii="Arial" w:hAnsi="Arial" w:cs="Arial"/>
                <w:b w:val="0"/>
                <w:sz w:val="18"/>
                <w:szCs w:val="18"/>
              </w:rPr>
            </w:pPr>
            <w:r w:rsidRPr="008036F8">
              <w:rPr>
                <w:b w:val="0"/>
              </w:rPr>
              <w:t>Areas of Interest</w:t>
            </w:r>
          </w:p>
        </w:tc>
      </w:tr>
      <w:tr w:rsidR="0097780E" w:rsidTr="0097780E">
        <w:trPr>
          <w:cantSplit/>
          <w:trHeight w:val="288"/>
          <w:jc w:val="center"/>
        </w:trPr>
        <w:tc>
          <w:tcPr>
            <w:tcW w:w="404" w:type="pct"/>
            <w:tcBorders>
              <w:top w:val="single" w:sz="4" w:space="0" w:color="7BA0CD"/>
              <w:left w:val="single" w:sz="4" w:space="0" w:color="7BA0CD"/>
              <w:bottom w:val="single" w:sz="4" w:space="0" w:color="7BA0CD"/>
              <w:right w:val="single" w:sz="4" w:space="0" w:color="7BA0CD"/>
            </w:tcBorders>
            <w:shd w:val="clear" w:color="auto" w:fill="D3DFEE"/>
            <w:vAlign w:val="center"/>
          </w:tcPr>
          <w:p w:rsidR="0097780E" w:rsidRPr="0097780E" w:rsidRDefault="0097780E" w:rsidP="0097780E">
            <w:pPr>
              <w:pStyle w:val="12TableTitle"/>
              <w:rPr>
                <w:b w:val="0"/>
                <w:sz w:val="18"/>
              </w:rPr>
            </w:pPr>
            <w:r>
              <w:rPr>
                <w:rStyle w:val="CommentsStyle"/>
                <w:b w:val="0"/>
              </w:rPr>
              <w:t>1</w:t>
            </w:r>
          </w:p>
        </w:tc>
        <w:tc>
          <w:tcPr>
            <w:tcW w:w="4596" w:type="pct"/>
            <w:tcBorders>
              <w:top w:val="single" w:sz="4" w:space="0" w:color="7BA0CD"/>
              <w:left w:val="single" w:sz="4" w:space="0" w:color="7BA0CD"/>
              <w:bottom w:val="single" w:sz="4" w:space="0" w:color="7BA0CD"/>
              <w:right w:val="single" w:sz="4" w:space="0" w:color="7BA0CD"/>
            </w:tcBorders>
            <w:shd w:val="clear" w:color="auto" w:fill="D3DFEE"/>
            <w:vAlign w:val="center"/>
          </w:tcPr>
          <w:p w:rsidR="0097780E" w:rsidRPr="0097780E" w:rsidRDefault="0097780E" w:rsidP="0097780E">
            <w:pPr>
              <w:pStyle w:val="12TableTitle"/>
              <w:jc w:val="left"/>
              <w:rPr>
                <w:b w:val="0"/>
                <w:sz w:val="18"/>
              </w:rPr>
            </w:pPr>
            <w:r>
              <w:rPr>
                <w:rStyle w:val="CommentsStyle"/>
                <w:b w:val="0"/>
              </w:rPr>
              <w:t>Acne, Eczema, Nail Disorder, Psoriasis, Skin Allergy, Skin Cancer</w:t>
            </w:r>
          </w:p>
        </w:tc>
      </w:tr>
    </w:tbl>
    <w:p w:rsidR="002E721E" w:rsidRDefault="002E721E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BF2A68" w:rsidRDefault="00BF2A68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8934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97780E" w:rsidRDefault="0097780E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97780E">
              <w:t>Presentations</w:t>
            </w:r>
          </w:p>
        </w:tc>
      </w:tr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Event Name, Title, Ro</w:t>
            </w:r>
            <w:r w:rsidR="009112CB">
              <w:rPr>
                <w:color w:val="000000"/>
                <w:sz w:val="18"/>
              </w:rPr>
              <w:t>le, Participation Date, City, State</w:t>
            </w:r>
            <w:r w:rsidR="002D522D">
              <w:rPr>
                <w:color w:val="000000"/>
                <w:sz w:val="18"/>
              </w:rPr>
              <w:t>, Country</w:t>
            </w:r>
          </w:p>
        </w:tc>
      </w:tr>
      <w:tr w:rsidR="00C90514" w:rsidTr="00C9051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C90514" w:rsidRDefault="00B65B07">
            <w:r>
              <w:t>1</w:t>
            </w:r>
          </w:p>
        </w:tc>
        <w:tc>
          <w:tcPr>
            <w:tcW w:w="8934" w:type="dxa"/>
          </w:tcPr>
          <w:p w:rsidR="00C90514" w:rsidRDefault="00B65B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2023 - Dubai World Dermatology and Laser Conference &amp; Exhibition, Speaker, Dubai, United Arab Emirates</w:t>
            </w:r>
          </w:p>
        </w:tc>
      </w:tr>
      <w:tr w:rsidR="00C90514" w:rsidTr="00C9051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C90514" w:rsidRDefault="00B65B07">
            <w:r>
              <w:t>2</w:t>
            </w:r>
          </w:p>
        </w:tc>
        <w:tc>
          <w:tcPr>
            <w:tcW w:w="8934" w:type="dxa"/>
          </w:tcPr>
          <w:p w:rsidR="00C90514" w:rsidRDefault="00B65B0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2023 - 103rd Annual Meeting British Association of Dermatologists (BAD), An unusual case of menorrhagia and an episodic rash, Speaker, 27-Jun-2023, Liverpool, United Kingdom</w:t>
            </w:r>
          </w:p>
        </w:tc>
      </w:tr>
      <w:tr w:rsidR="00C90514" w:rsidTr="00C9051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C90514" w:rsidRDefault="00B65B07">
            <w:r>
              <w:t>3</w:t>
            </w:r>
          </w:p>
        </w:tc>
        <w:tc>
          <w:tcPr>
            <w:tcW w:w="8934" w:type="dxa"/>
          </w:tcPr>
          <w:p w:rsidR="00C90514" w:rsidRDefault="00B65B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2023 - 103rd Annual Meeting British Association of Dermatologists (BAD), Dermatologist perspectives on topical steroid withdrawal: distrust, disinformation and distance?, Speaker, 28-Jun-2023, Liverpool, United Kingdom</w:t>
            </w:r>
          </w:p>
        </w:tc>
      </w:tr>
      <w:tr w:rsidR="00C90514" w:rsidTr="00C9051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C90514" w:rsidRDefault="00B65B07">
            <w:r>
              <w:t>4</w:t>
            </w:r>
          </w:p>
        </w:tc>
        <w:tc>
          <w:tcPr>
            <w:tcW w:w="8934" w:type="dxa"/>
          </w:tcPr>
          <w:p w:rsidR="00C90514" w:rsidRDefault="00B65B0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2022 - 102nd Annual Meeting British Association of Dermatologists (BAD), The ‘extended’ facial series audit: recommendation to include shellac and sodium benzoate in the British Society of Cutaneous Allergy Facial Series, Speaker, 5-Jul-2022, Glasgow, United Kingdom</w:t>
            </w:r>
          </w:p>
        </w:tc>
      </w:tr>
      <w:tr w:rsidR="00C90514" w:rsidTr="00C9051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C90514" w:rsidRDefault="00B65B07">
            <w:r>
              <w:t>5</w:t>
            </w:r>
          </w:p>
        </w:tc>
        <w:tc>
          <w:tcPr>
            <w:tcW w:w="8934" w:type="dxa"/>
          </w:tcPr>
          <w:p w:rsidR="00C90514" w:rsidRDefault="00B65B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2021 - 101st Virtual Annual Meeting British Association of Dermatologists (BAD), Benzisothiazolinone: new kid on the block, Speaker</w:t>
            </w:r>
          </w:p>
        </w:tc>
      </w:tr>
      <w:tr w:rsidR="00C90514" w:rsidTr="00C9051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C90514" w:rsidRDefault="00B65B07">
            <w:r>
              <w:t>6</w:t>
            </w:r>
          </w:p>
        </w:tc>
        <w:tc>
          <w:tcPr>
            <w:tcW w:w="8934" w:type="dxa"/>
          </w:tcPr>
          <w:p w:rsidR="00C90514" w:rsidRDefault="00B65B0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2015 - 95th Annual Meeting British Association of Dermatologists (BAD), Personal protective equipment associated dermatoses reported to EPIDERM: a 20-year review, Speaker, 7-Jul-2015, Manchester, United Kingdom</w:t>
            </w:r>
          </w:p>
        </w:tc>
      </w:tr>
    </w:tbl>
    <w:p w:rsidR="00016510" w:rsidRDefault="00016510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8934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97780E" w:rsidRDefault="0097780E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97780E">
              <w:t>Society, Association &amp; Non-Government Organizations</w:t>
            </w:r>
          </w:p>
        </w:tc>
      </w:tr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  <w:u w:val="single"/>
              </w:rPr>
              <w:t>Role</w:t>
            </w:r>
            <w:r w:rsidRPr="00751888">
              <w:rPr>
                <w:color w:val="000000"/>
                <w:sz w:val="18"/>
              </w:rPr>
              <w:t xml:space="preserve">: </w:t>
            </w:r>
            <w:r w:rsidRPr="0097780E">
              <w:rPr>
                <w:color w:val="000000"/>
                <w:sz w:val="18"/>
              </w:rPr>
              <w:t>Committee &amp; Organization</w:t>
            </w:r>
            <w:r w:rsidR="00EF5C3F">
              <w:rPr>
                <w:color w:val="000000"/>
                <w:sz w:val="18"/>
              </w:rPr>
              <w:t xml:space="preserve"> </w:t>
            </w:r>
            <w:r w:rsidRPr="0097780E">
              <w:rPr>
                <w:color w:val="000000"/>
                <w:sz w:val="18"/>
              </w:rPr>
              <w:t>(</w:t>
            </w:r>
            <w:r w:rsidR="00B65B07">
              <w:rPr>
                <w:color w:val="000000"/>
                <w:sz w:val="18"/>
              </w:rPr>
              <w:t>Start Date</w:t>
            </w:r>
            <w:r w:rsidRPr="0097780E">
              <w:rPr>
                <w:color w:val="000000"/>
                <w:sz w:val="18"/>
              </w:rPr>
              <w:t xml:space="preserve"> - </w:t>
            </w:r>
            <w:r w:rsidR="00B65B07">
              <w:rPr>
                <w:color w:val="000000"/>
                <w:sz w:val="18"/>
              </w:rPr>
              <w:t>End Date</w:t>
            </w:r>
            <w:r w:rsidRPr="0097780E">
              <w:rPr>
                <w:color w:val="000000"/>
                <w:sz w:val="18"/>
              </w:rPr>
              <w:t>)</w:t>
            </w:r>
          </w:p>
        </w:tc>
      </w:tr>
      <w:tr w:rsidR="00C90514" w:rsidTr="00C9051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C90514" w:rsidRDefault="00B65B07">
            <w:r>
              <w:t>1</w:t>
            </w:r>
          </w:p>
        </w:tc>
        <w:tc>
          <w:tcPr>
            <w:tcW w:w="8934" w:type="dxa"/>
          </w:tcPr>
          <w:p w:rsidR="00C90514" w:rsidRDefault="00B65B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Member</w:t>
            </w:r>
            <w:r>
              <w:t>: British Association of Dermatologists</w:t>
            </w:r>
          </w:p>
        </w:tc>
      </w:tr>
      <w:tr w:rsidR="00C90514" w:rsidTr="00C9051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C90514" w:rsidRDefault="00B65B07">
            <w:r>
              <w:lastRenderedPageBreak/>
              <w:t>2</w:t>
            </w:r>
          </w:p>
        </w:tc>
        <w:tc>
          <w:tcPr>
            <w:tcW w:w="8934" w:type="dxa"/>
          </w:tcPr>
          <w:p w:rsidR="00C90514" w:rsidRDefault="00B65B0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u w:val="single"/>
              </w:rPr>
              <w:t>Member</w:t>
            </w:r>
            <w:r>
              <w:t>: British Society for Cutaneous Allergy</w:t>
            </w:r>
          </w:p>
        </w:tc>
      </w:tr>
      <w:tr w:rsidR="00C90514" w:rsidTr="00C9051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C90514" w:rsidRDefault="00B65B07">
            <w:r>
              <w:t>3</w:t>
            </w:r>
          </w:p>
        </w:tc>
        <w:tc>
          <w:tcPr>
            <w:tcW w:w="8934" w:type="dxa"/>
          </w:tcPr>
          <w:p w:rsidR="00C90514" w:rsidRDefault="00B65B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Member</w:t>
            </w:r>
            <w:r>
              <w:t>: European Academy of Dermatology and Venereology</w:t>
            </w:r>
          </w:p>
        </w:tc>
      </w:tr>
      <w:tr w:rsidR="00C90514" w:rsidTr="00C9051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C90514" w:rsidRDefault="00B65B07">
            <w:r>
              <w:t>4</w:t>
            </w:r>
          </w:p>
        </w:tc>
        <w:tc>
          <w:tcPr>
            <w:tcW w:w="8934" w:type="dxa"/>
          </w:tcPr>
          <w:p w:rsidR="00C90514" w:rsidRDefault="00B65B0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u w:val="single"/>
              </w:rPr>
              <w:t>Member</w:t>
            </w:r>
            <w:r>
              <w:t>: European Society of Contact Dermatitis</w:t>
            </w:r>
          </w:p>
        </w:tc>
      </w:tr>
      <w:tr w:rsidR="00C90514" w:rsidTr="00C9051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C90514" w:rsidRDefault="00B65B07">
            <w:r>
              <w:t>5</w:t>
            </w:r>
          </w:p>
        </w:tc>
        <w:tc>
          <w:tcPr>
            <w:tcW w:w="8934" w:type="dxa"/>
          </w:tcPr>
          <w:p w:rsidR="00C90514" w:rsidRDefault="00B65B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Member</w:t>
            </w:r>
            <w:r>
              <w:t>: Royal College of Physicians</w:t>
            </w:r>
          </w:p>
        </w:tc>
      </w:tr>
    </w:tbl>
    <w:p w:rsidR="00164ED9" w:rsidRDefault="00164ED9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164ED9" w:rsidRPr="003129F9" w:rsidRDefault="00164ED9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8934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97780E" w:rsidRDefault="0097780E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97780E">
              <w:t>Publications</w:t>
            </w:r>
          </w:p>
        </w:tc>
      </w:tr>
      <w:tr w:rsidR="0097780E" w:rsidTr="006C1CC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96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1TableHeader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</w:tcPr>
          <w:p w:rsidR="0097780E" w:rsidRPr="0097780E" w:rsidRDefault="0097780E" w:rsidP="007634B0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Pubmed</w:t>
            </w:r>
            <w:proofErr w:type="spellEnd"/>
            <w:r w:rsidRPr="0097780E">
              <w:rPr>
                <w:color w:val="000000"/>
                <w:sz w:val="18"/>
              </w:rPr>
              <w:t xml:space="preserve"> </w:t>
            </w:r>
            <w:r w:rsidR="00751888">
              <w:rPr>
                <w:color w:val="000000"/>
                <w:sz w:val="18"/>
              </w:rPr>
              <w:t>ID, Authors, Article Title, Published</w:t>
            </w:r>
            <w:r w:rsidR="00E55F5B">
              <w:rPr>
                <w:color w:val="000000"/>
                <w:sz w:val="18"/>
              </w:rPr>
              <w:t xml:space="preserve"> Date</w:t>
            </w:r>
            <w:r w:rsidRPr="0097780E">
              <w:rPr>
                <w:color w:val="000000"/>
                <w:sz w:val="18"/>
              </w:rPr>
              <w:t xml:space="preserve">, Journal Name, </w:t>
            </w:r>
            <w:proofErr w:type="spellStart"/>
            <w:r w:rsidRPr="0097780E">
              <w:rPr>
                <w:color w:val="000000"/>
                <w:sz w:val="18"/>
              </w:rPr>
              <w:t>Vol_Issue</w:t>
            </w:r>
            <w:proofErr w:type="spellEnd"/>
            <w:r w:rsidRPr="0097780E">
              <w:rPr>
                <w:color w:val="000000"/>
                <w:sz w:val="18"/>
              </w:rPr>
              <w:t>, Article Type</w:t>
            </w:r>
          </w:p>
        </w:tc>
      </w:tr>
      <w:tr w:rsidR="00C90514" w:rsidTr="00C9051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C90514" w:rsidRDefault="00B65B07">
            <w:r>
              <w:t>1</w:t>
            </w:r>
          </w:p>
        </w:tc>
        <w:tc>
          <w:tcPr>
            <w:tcW w:w="8934" w:type="dxa"/>
          </w:tcPr>
          <w:p w:rsidR="00C90514" w:rsidRDefault="00C13B9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2">
              <w:r w:rsidR="00B65B07">
                <w:rPr>
                  <w:color w:val="0000FF" w:themeColor="hyperlink"/>
                  <w:u w:val="single"/>
                </w:rPr>
                <w:t>34482552</w:t>
              </w:r>
            </w:hyperlink>
            <w:r w:rsidR="00B65B07">
              <w:t xml:space="preserve"> ['King N', '</w:t>
            </w:r>
            <w:r w:rsidR="00B65B07">
              <w:rPr>
                <w:b/>
                <w:u w:val="single"/>
              </w:rPr>
              <w:t>Latheef F</w:t>
            </w:r>
            <w:r w:rsidR="00B65B07">
              <w:t>', 'Wilkinson M'], Trends in preservative allergy: Benzisothiazolinone emerges from the pack, Dec-2021, 20-Sep-2021, Contact dermatitis, 85(6):637-642</w:t>
            </w:r>
          </w:p>
        </w:tc>
      </w:tr>
      <w:tr w:rsidR="00C90514" w:rsidTr="00C9051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C90514" w:rsidRDefault="00B65B07">
            <w:r>
              <w:t>2</w:t>
            </w:r>
          </w:p>
        </w:tc>
        <w:tc>
          <w:tcPr>
            <w:tcW w:w="8934" w:type="dxa"/>
          </w:tcPr>
          <w:p w:rsidR="00C90514" w:rsidRDefault="00C13B9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3">
              <w:r w:rsidR="00B65B07">
                <w:rPr>
                  <w:color w:val="0000FF" w:themeColor="hyperlink"/>
                  <w:u w:val="single"/>
                </w:rPr>
                <w:t>33733454</w:t>
              </w:r>
            </w:hyperlink>
            <w:r w:rsidR="00B65B07">
              <w:t xml:space="preserve"> ['Yusuf IH', '</w:t>
            </w:r>
            <w:r w:rsidR="00B65B07">
              <w:rPr>
                <w:b/>
                <w:u w:val="single"/>
              </w:rPr>
              <w:t>Latheef F</w:t>
            </w:r>
            <w:r w:rsidR="00B65B07">
              <w:t>', 'Ardern-Jones M', 'Lotery AJ'], New recommendations for retinal monitoring in hydroxychloroquine users: baseline testing is no longer supported, Aug-2021, 9-May-2021, The British journal of dermatology, 185(2):435-438</w:t>
            </w:r>
          </w:p>
        </w:tc>
      </w:tr>
      <w:tr w:rsidR="00C90514" w:rsidTr="00C9051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C90514" w:rsidRDefault="00B65B07">
            <w:r>
              <w:t>3</w:t>
            </w:r>
          </w:p>
        </w:tc>
        <w:tc>
          <w:tcPr>
            <w:tcW w:w="8934" w:type="dxa"/>
          </w:tcPr>
          <w:p w:rsidR="00C90514" w:rsidRDefault="00C13B9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4">
              <w:r w:rsidR="00B65B07">
                <w:rPr>
                  <w:color w:val="0000FF" w:themeColor="hyperlink"/>
                  <w:u w:val="single"/>
                </w:rPr>
                <w:t>30430597</w:t>
              </w:r>
            </w:hyperlink>
            <w:r w:rsidR="00B65B07">
              <w:t xml:space="preserve"> ['Bhoyrul B', 'Lecamwasam K', 'Wilkinson M', '</w:t>
            </w:r>
            <w:r w:rsidR="00B65B07">
              <w:rPr>
                <w:b/>
                <w:u w:val="single"/>
              </w:rPr>
              <w:t>Latheef F</w:t>
            </w:r>
            <w:r w:rsidR="00B65B07">
              <w:t>', 'Stocks SJ', 'Agius R', 'Carder M'], A review of non-glove personal protective equipment-related occupational dermatoses reported to EPIDERM between 1993 and 2013, Apr-2019, 10-Jan-2019, Contact dermatitis, 80(4):217-221</w:t>
            </w:r>
          </w:p>
        </w:tc>
      </w:tr>
      <w:tr w:rsidR="00C90514" w:rsidTr="00C9051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C90514" w:rsidRDefault="00B65B07">
            <w:r>
              <w:t>4</w:t>
            </w:r>
          </w:p>
        </w:tc>
        <w:tc>
          <w:tcPr>
            <w:tcW w:w="8934" w:type="dxa"/>
          </w:tcPr>
          <w:p w:rsidR="00C90514" w:rsidRDefault="00C13B9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5">
              <w:r w:rsidR="00B65B07">
                <w:rPr>
                  <w:color w:val="0000FF" w:themeColor="hyperlink"/>
                  <w:u w:val="single"/>
                </w:rPr>
                <w:t>28386974</w:t>
              </w:r>
            </w:hyperlink>
            <w:r w:rsidR="00B65B07">
              <w:t xml:space="preserve"> ['Urwin R', 'Craig S', '</w:t>
            </w:r>
            <w:r w:rsidR="00B65B07">
              <w:rPr>
                <w:b/>
                <w:u w:val="single"/>
              </w:rPr>
              <w:t>Latheef F</w:t>
            </w:r>
            <w:r w:rsidR="00B65B07">
              <w:t>', 'Wilkinson M'], Methylisothiazolinone: the epidemic is declining - but not gone, May-2017, Contact dermatitis, 76(5):301-302</w:t>
            </w:r>
          </w:p>
        </w:tc>
      </w:tr>
      <w:tr w:rsidR="00C90514" w:rsidTr="00C9051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C90514" w:rsidRDefault="00B65B07">
            <w:r>
              <w:t>5</w:t>
            </w:r>
          </w:p>
        </w:tc>
        <w:tc>
          <w:tcPr>
            <w:tcW w:w="8934" w:type="dxa"/>
          </w:tcPr>
          <w:p w:rsidR="00C90514" w:rsidRDefault="00C13B9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6">
              <w:r w:rsidR="00B65B07">
                <w:rPr>
                  <w:color w:val="0000FF" w:themeColor="hyperlink"/>
                  <w:u w:val="single"/>
                </w:rPr>
                <w:t>28386981</w:t>
              </w:r>
            </w:hyperlink>
            <w:r w:rsidR="00B65B07">
              <w:t xml:space="preserve"> ['Craig S', 'Urwin R', '</w:t>
            </w:r>
            <w:r w:rsidR="00B65B07">
              <w:rPr>
                <w:b/>
                <w:u w:val="single"/>
              </w:rPr>
              <w:t>Latheef F</w:t>
            </w:r>
            <w:r w:rsidR="00B65B07">
              <w:t>', 'Wilkinson M'], Patch test clinic experience of potential cross-reactivity of isothiazolinones, May-2017, Contact dermatitis, 76(5):299-300</w:t>
            </w:r>
          </w:p>
        </w:tc>
      </w:tr>
      <w:tr w:rsidR="00C90514" w:rsidTr="00C9051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C90514" w:rsidRDefault="00B65B07">
            <w:r>
              <w:t>6</w:t>
            </w:r>
          </w:p>
        </w:tc>
        <w:tc>
          <w:tcPr>
            <w:tcW w:w="8934" w:type="dxa"/>
          </w:tcPr>
          <w:p w:rsidR="00C90514" w:rsidRDefault="00C13B9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7">
              <w:r w:rsidR="00B65B07">
                <w:rPr>
                  <w:color w:val="0000FF" w:themeColor="hyperlink"/>
                  <w:u w:val="single"/>
                </w:rPr>
                <w:t>28497635</w:t>
              </w:r>
            </w:hyperlink>
            <w:r w:rsidR="00B65B07">
              <w:t xml:space="preserve"> ['Lecamwasam K', '</w:t>
            </w:r>
            <w:r w:rsidR="00B65B07">
              <w:rPr>
                <w:b/>
                <w:u w:val="single"/>
              </w:rPr>
              <w:t>Latheef F</w:t>
            </w:r>
            <w:r w:rsidR="00B65B07">
              <w:t>', 'Walker B', 'Wilkinson M'], Contact allergy to reactive dyes in footwear, Jun-2017, Contact dermatitis, 76(6):370-371</w:t>
            </w:r>
          </w:p>
        </w:tc>
      </w:tr>
      <w:tr w:rsidR="00C90514" w:rsidTr="00C9051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C90514" w:rsidRDefault="00B65B07">
            <w:r>
              <w:t>7</w:t>
            </w:r>
          </w:p>
        </w:tc>
        <w:tc>
          <w:tcPr>
            <w:tcW w:w="8934" w:type="dxa"/>
          </w:tcPr>
          <w:p w:rsidR="00C90514" w:rsidRDefault="00C13B9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8">
              <w:r w:rsidR="00B65B07">
                <w:rPr>
                  <w:color w:val="0000FF" w:themeColor="hyperlink"/>
                  <w:u w:val="single"/>
                </w:rPr>
                <w:t>26308332</w:t>
              </w:r>
            </w:hyperlink>
            <w:r w:rsidR="00B65B07">
              <w:t xml:space="preserve"> ['</w:t>
            </w:r>
            <w:r w:rsidR="00B65B07">
              <w:rPr>
                <w:b/>
                <w:u w:val="single"/>
              </w:rPr>
              <w:t>Latheef F</w:t>
            </w:r>
            <w:r w:rsidR="00B65B07">
              <w:t>', 'Wilkinson SM'], Methylisothiazolinone outbreak in the European Union, Oct-2015, Current opinion in allergy and clinical immunology, 15(5):461-6</w:t>
            </w:r>
          </w:p>
        </w:tc>
      </w:tr>
      <w:tr w:rsidR="00C90514" w:rsidTr="00C9051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C90514" w:rsidRDefault="00B65B07">
            <w:r>
              <w:t>8</w:t>
            </w:r>
          </w:p>
        </w:tc>
        <w:tc>
          <w:tcPr>
            <w:tcW w:w="8934" w:type="dxa"/>
          </w:tcPr>
          <w:p w:rsidR="00C90514" w:rsidRDefault="00C13B9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9">
              <w:r w:rsidR="00B65B07">
                <w:rPr>
                  <w:color w:val="0000FF" w:themeColor="hyperlink"/>
                  <w:u w:val="single"/>
                </w:rPr>
                <w:t>25403087</w:t>
              </w:r>
            </w:hyperlink>
            <w:r w:rsidR="00B65B07">
              <w:t xml:space="preserve"> ['Newton-Bishop JA', 'Davies JR', '</w:t>
            </w:r>
            <w:r w:rsidR="00B65B07">
              <w:rPr>
                <w:b/>
                <w:u w:val="single"/>
              </w:rPr>
              <w:t>Latheef F</w:t>
            </w:r>
            <w:r w:rsidR="00B65B07">
              <w:t>', 'Randerson-Moor J', 'Chan M', 'Gascoyne J', 'Waseem S', 'Haynes S', "O'Donovan C", 'Bishop DT'], 25-Hydroxyvitamin D2 /D3 levels and factors associated with systemic inflammation and melanoma survival in the Leeds Melanoma Cohort, 15-Jun-2015, 13-Dec-2014, International journal of cancer, 136(12):2890-9</w:t>
            </w:r>
          </w:p>
        </w:tc>
      </w:tr>
    </w:tbl>
    <w:p w:rsidR="00EF569E" w:rsidRPr="003129F9" w:rsidRDefault="00EF569E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8934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97780E" w:rsidRPr="0097780E" w:rsidRDefault="0097780E" w:rsidP="0097780E">
            <w:pPr>
              <w:pStyle w:val="11TableHeader"/>
              <w:rPr>
                <w:color w:val="FFFFFF"/>
              </w:rPr>
            </w:pPr>
            <w:r w:rsidRPr="0097780E">
              <w:rPr>
                <w:color w:val="FFFFFF"/>
              </w:rPr>
              <w:t>Books and Book Chapters</w:t>
            </w:r>
          </w:p>
        </w:tc>
      </w:tr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jc w:val="left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</w:tcPr>
          <w:p w:rsidR="0097780E" w:rsidRPr="0097780E" w:rsidRDefault="00751888" w:rsidP="00751888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751888">
              <w:rPr>
                <w:color w:val="000000"/>
                <w:sz w:val="18"/>
                <w:u w:val="single"/>
              </w:rPr>
              <w:t>Role</w:t>
            </w:r>
            <w:r w:rsidR="0097780E" w:rsidRPr="0097780E">
              <w:rPr>
                <w:color w:val="000000"/>
                <w:sz w:val="18"/>
              </w:rPr>
              <w:t>: Book Title</w:t>
            </w:r>
            <w:r>
              <w:rPr>
                <w:color w:val="000000"/>
                <w:sz w:val="18"/>
              </w:rPr>
              <w:t>:</w:t>
            </w:r>
            <w:r w:rsidR="008D3881">
              <w:rPr>
                <w:color w:val="000000"/>
                <w:sz w:val="18"/>
              </w:rPr>
              <w:t xml:space="preserve"> Chapter Title [Publisher, </w:t>
            </w:r>
            <w:r w:rsidR="00E55F5B">
              <w:rPr>
                <w:color w:val="000000"/>
                <w:sz w:val="18"/>
              </w:rPr>
              <w:t>Date</w:t>
            </w:r>
            <w:r w:rsidR="0097780E" w:rsidRPr="0097780E">
              <w:rPr>
                <w:color w:val="000000"/>
                <w:sz w:val="18"/>
              </w:rPr>
              <w:t xml:space="preserve">] </w:t>
            </w:r>
          </w:p>
        </w:tc>
      </w:tr>
      <w:tr w:rsidR="00C90514" w:rsidTr="00C9051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C90514" w:rsidRDefault="00B65B07">
            <w:r>
              <w:t>1</w:t>
            </w:r>
          </w:p>
        </w:tc>
        <w:tc>
          <w:tcPr>
            <w:tcW w:w="8934" w:type="dxa"/>
          </w:tcPr>
          <w:p w:rsidR="00C90514" w:rsidRDefault="00B65B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Author: Contact Dermatitis: Adverse Skin Reactions to Cosmetics and Skin Care Products [Springer, 13-Oct-2020]</w:t>
            </w:r>
          </w:p>
        </w:tc>
      </w:tr>
      <w:tr w:rsidR="00C90514" w:rsidTr="00C9051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C90514" w:rsidRDefault="00B65B07">
            <w:r>
              <w:t>2</w:t>
            </w:r>
          </w:p>
        </w:tc>
        <w:tc>
          <w:tcPr>
            <w:tcW w:w="8934" w:type="dxa"/>
          </w:tcPr>
          <w:p w:rsidR="00C90514" w:rsidRDefault="00B65B0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Author: Contact Dermatitis: Cosmetics and Skin Care Products [Springer, 6-Mar-2020]</w:t>
            </w:r>
          </w:p>
        </w:tc>
      </w:tr>
      <w:tr w:rsidR="00C90514" w:rsidTr="00C9051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C90514" w:rsidRDefault="00B65B07">
            <w:r>
              <w:t>3</w:t>
            </w:r>
          </w:p>
        </w:tc>
        <w:tc>
          <w:tcPr>
            <w:tcW w:w="8934" w:type="dxa"/>
          </w:tcPr>
          <w:p w:rsidR="00C90514" w:rsidRDefault="00B65B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Author: Kanerva’s Occupational Dermatology: Glass Workers [Springer, 6-Nov-2019]</w:t>
            </w:r>
          </w:p>
        </w:tc>
      </w:tr>
    </w:tbl>
    <w:p w:rsidR="00ED2C0E" w:rsidRDefault="00ED2C0E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ook w:val="04A0" w:firstRow="1" w:lastRow="0" w:firstColumn="1" w:lastColumn="0" w:noHBand="0" w:noVBand="1"/>
      </w:tblPr>
      <w:tblGrid>
        <w:gridCol w:w="642"/>
        <w:gridCol w:w="8934"/>
      </w:tblGrid>
      <w:tr w:rsidR="00A2016A" w:rsidTr="00237C9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  <w:hideMark/>
          </w:tcPr>
          <w:p w:rsidR="00A2016A" w:rsidRDefault="00A2016A" w:rsidP="00237C91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>
              <w:t>Award Recognition</w:t>
            </w:r>
          </w:p>
        </w:tc>
      </w:tr>
      <w:tr w:rsidR="00A2016A" w:rsidTr="00237C9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  <w:hideMark/>
          </w:tcPr>
          <w:p w:rsidR="00A2016A" w:rsidRDefault="00A2016A" w:rsidP="00237C91">
            <w:pPr>
              <w:pStyle w:val="12TableTitle"/>
              <w:rPr>
                <w:color w:val="000000"/>
                <w:sz w:val="18"/>
              </w:rPr>
            </w:pPr>
            <w:proofErr w:type="spellStart"/>
            <w:r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  <w:hideMark/>
          </w:tcPr>
          <w:p w:rsidR="00A2016A" w:rsidRDefault="00A2016A" w:rsidP="00E55F5B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Awa</w:t>
            </w:r>
            <w:r w:rsidR="00E55F5B">
              <w:rPr>
                <w:color w:val="000000"/>
                <w:sz w:val="18"/>
              </w:rPr>
              <w:t>rd Name, Organization Name, Date</w:t>
            </w:r>
          </w:p>
        </w:tc>
      </w:tr>
      <w:tr w:rsidR="00C90514" w:rsidTr="00C9051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C90514" w:rsidRDefault="00B65B07">
            <w:r>
              <w:t>1</w:t>
            </w:r>
          </w:p>
        </w:tc>
        <w:tc>
          <w:tcPr>
            <w:tcW w:w="8934" w:type="dxa"/>
          </w:tcPr>
          <w:p w:rsidR="00C90514" w:rsidRDefault="00B65B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Global 100 Healthcare Award, 2022</w:t>
            </w:r>
          </w:p>
        </w:tc>
      </w:tr>
      <w:tr w:rsidR="00C90514" w:rsidTr="00C9051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C90514" w:rsidRDefault="00B65B07">
            <w:r>
              <w:t>2</w:t>
            </w:r>
          </w:p>
        </w:tc>
        <w:tc>
          <w:tcPr>
            <w:tcW w:w="8934" w:type="dxa"/>
          </w:tcPr>
          <w:p w:rsidR="00C90514" w:rsidRDefault="00B65B0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Best Consultant Dermatologist, 2020</w:t>
            </w:r>
          </w:p>
        </w:tc>
      </w:tr>
      <w:tr w:rsidR="00C90514" w:rsidTr="00C9051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C90514" w:rsidRDefault="00B65B07">
            <w:r>
              <w:t>3</w:t>
            </w:r>
          </w:p>
        </w:tc>
        <w:tc>
          <w:tcPr>
            <w:tcW w:w="8934" w:type="dxa"/>
          </w:tcPr>
          <w:p w:rsidR="00C90514" w:rsidRDefault="00B65B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GHP Private Healthcare Award, Global Health &amp; Pharma Magazine, 2022</w:t>
            </w:r>
          </w:p>
        </w:tc>
      </w:tr>
    </w:tbl>
    <w:p w:rsidR="00C575A7" w:rsidRDefault="00C575A7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2262"/>
        <w:gridCol w:w="7314"/>
      </w:tblGrid>
      <w:tr w:rsidR="002433E1" w:rsidTr="00796C1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2433E1" w:rsidRDefault="002433E1" w:rsidP="001D1E18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D02EBB">
              <w:t>KOL Network</w:t>
            </w:r>
          </w:p>
        </w:tc>
      </w:tr>
      <w:tr w:rsidR="002433E1" w:rsidTr="001D1E1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2433E1" w:rsidRDefault="00C13B9C" w:rsidP="001D1E18">
            <w:pPr>
              <w:jc w:val="left"/>
              <w:rPr>
                <w:rFonts w:ascii="Arial" w:hAnsi="Arial" w:cs="Arial"/>
                <w:szCs w:val="18"/>
              </w:rPr>
            </w:pPr>
            <w:hyperlink r:id="rId20">
              <w:r w:rsidR="002433E1">
                <w:rPr>
                  <w:color w:val="0000FF" w:themeColor="hyperlink"/>
                  <w:u w:val="single"/>
                </w:rPr>
                <w:t>View KO</w:t>
              </w:r>
              <w:r w:rsidR="002433E1">
                <w:rPr>
                  <w:color w:val="0000FF" w:themeColor="hyperlink"/>
                  <w:u w:val="single"/>
                </w:rPr>
                <w:t>L</w:t>
              </w:r>
              <w:r w:rsidR="002433E1">
                <w:rPr>
                  <w:color w:val="0000FF" w:themeColor="hyperlink"/>
                  <w:u w:val="single"/>
                </w:rPr>
                <w:t xml:space="preserve"> Network</w:t>
              </w:r>
            </w:hyperlink>
          </w:p>
        </w:tc>
      </w:tr>
      <w:tr w:rsidR="002433E1" w:rsidTr="001D1E1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1" w:type="pct"/>
          </w:tcPr>
          <w:p w:rsidR="002433E1" w:rsidRPr="00D02EBB" w:rsidRDefault="002433E1" w:rsidP="001D1E18">
            <w:pPr>
              <w:pStyle w:val="12TableTitle"/>
              <w:jc w:val="left"/>
            </w:pPr>
            <w:r w:rsidRPr="00D02EBB">
              <w:t>KOLs From Same Institutions</w:t>
            </w:r>
          </w:p>
        </w:tc>
        <w:tc>
          <w:tcPr>
            <w:tcW w:w="3819" w:type="pct"/>
          </w:tcPr>
          <w:p w:rsidR="00C90514" w:rsidRDefault="00B65B0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Carsten Flohr; Stephen Mark Wilkinson; Anthony Paul Bewley; Christopher Ernest Maitland Griffiths; Alison Margaret Layton; Carolyn Rachel Charman; Karen Elizabeth Harman; Mark Jeremy David Goodfield; Jane E Nixon; Tanya Ownsworth Bleiker</w:t>
            </w:r>
          </w:p>
        </w:tc>
      </w:tr>
      <w:tr w:rsidR="002433E1" w:rsidTr="001D1E1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1" w:type="pct"/>
          </w:tcPr>
          <w:p w:rsidR="002433E1" w:rsidRPr="00D02EBB" w:rsidRDefault="002433E1" w:rsidP="001D1E18">
            <w:pPr>
              <w:pStyle w:val="12TableTitle"/>
              <w:jc w:val="left"/>
            </w:pPr>
            <w:r w:rsidRPr="00D02EBB">
              <w:t>KOLs From Same City</w:t>
            </w:r>
          </w:p>
        </w:tc>
        <w:tc>
          <w:tcPr>
            <w:tcW w:w="3819" w:type="pct"/>
          </w:tcPr>
          <w:p w:rsidR="00C90514" w:rsidRDefault="00B65B0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2433E1" w:rsidTr="001D1E1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1" w:type="pct"/>
          </w:tcPr>
          <w:p w:rsidR="002433E1" w:rsidRPr="00D02EBB" w:rsidRDefault="002433E1" w:rsidP="001D1E18">
            <w:pPr>
              <w:pStyle w:val="12TableTitle"/>
              <w:jc w:val="left"/>
            </w:pPr>
            <w:r w:rsidRPr="00D02EBB">
              <w:t>KOLs From Same Society</w:t>
            </w:r>
          </w:p>
        </w:tc>
        <w:tc>
          <w:tcPr>
            <w:tcW w:w="3819" w:type="pct"/>
          </w:tcPr>
          <w:p w:rsidR="00C90514" w:rsidRDefault="00B65B0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Stephen Mark Wilkinson; Mark Jeremy David Goodfield; Jane E Nixon</w:t>
            </w:r>
          </w:p>
        </w:tc>
      </w:tr>
      <w:tr w:rsidR="002433E1" w:rsidTr="001D1E1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1" w:type="pct"/>
          </w:tcPr>
          <w:p w:rsidR="002433E1" w:rsidRPr="00D02EBB" w:rsidRDefault="002433E1" w:rsidP="001D1E18">
            <w:pPr>
              <w:pStyle w:val="12TableTitle"/>
              <w:jc w:val="left"/>
            </w:pPr>
            <w:r w:rsidRPr="00D02EBB">
              <w:t>KOLs From Same Conference</w:t>
            </w:r>
          </w:p>
        </w:tc>
        <w:tc>
          <w:tcPr>
            <w:tcW w:w="3819" w:type="pct"/>
          </w:tcPr>
          <w:p w:rsidR="00C90514" w:rsidRDefault="00B65B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Anthony Paul Bewley; Alison Margaret Layton; Deirdre Anne Buckley; Chandralekha Gooptu Bertram; Karen Elizabeth Harman; Michael Roger Ardern-Jones; Richard Michael Azurdia; Catherine Mary Green; David Arthur Basketter; Richard Bruce Warren; Donna Allison Thompson; </w:t>
            </w:r>
            <w:r>
              <w:lastRenderedPageBreak/>
              <w:t>Julia Carol Smedley; Graham Alexander Johnston; Shanti Maria Binti Ayob; Tanya Ownsworth Bleiker; Alan David Irvine; Stephen Mark Wilkinson; Jemima Elizabeth Mellerio; Ian Richard White; John Thomas Lear; Andrew Edward Pink; Richard Paul John Beresford Weller; Philippa Jane Cousen; Carolyn Rachel Charman; Michael John Cork; Carsten Flohr; Sally Helen Ibbotson; Christopher Ernest Maitland Griffiths; Richard Thomas Woolf; Mohammed Mahbub Ulhaque Chowdhury; Mark Jeremy David Goodfield; Philip Jeremy Hampton</w:t>
            </w:r>
          </w:p>
        </w:tc>
      </w:tr>
      <w:tr w:rsidR="002433E1" w:rsidTr="001D1E1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1" w:type="pct"/>
          </w:tcPr>
          <w:p w:rsidR="002433E1" w:rsidRPr="00D02EBB" w:rsidRDefault="002433E1" w:rsidP="001D1E18">
            <w:pPr>
              <w:pStyle w:val="12TableTitle"/>
              <w:jc w:val="left"/>
            </w:pPr>
            <w:r w:rsidRPr="00D02EBB">
              <w:lastRenderedPageBreak/>
              <w:t>Co-Authors(Publications)</w:t>
            </w:r>
          </w:p>
        </w:tc>
        <w:tc>
          <w:tcPr>
            <w:tcW w:w="3819" w:type="pct"/>
          </w:tcPr>
          <w:p w:rsidR="00C90514" w:rsidRDefault="00B65B0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Anthony Paul Bewley; Alison Margaret Layton; Nicholas John Reynolds; Hywel Charles Williams; Deirdre Anne Buckley; Kim Suzanne Thomas; Chandralekha Gooptu Bertram; Karen Elizabeth Harman; Michael Roger Ardern-Jones; Richard Michael Azurdia; Catherine Mary Green; Catherine Howard Smith; Robert Stewart Dawe; John Alexander McGrath; Richard Bruce Warren; Donna Allison Thompson; Fiona Cowdell; Graham Alexander Johnston; Shanti Maria Binti Ayob; Jane E Nixon; Tanya Ownsworth Bleiker; Alan David Irvine; Stephen Mark Wilkinson; Jemima Elizabeth Mellerio; Ian Richard White; John Thomas Lear; Andrew Edward Pink; Richard Paul John Beresford Weller; Philippa Jane Cousen; Michael John Cork; Carolyn Rachel Charman; Brian Kirby; Carsten Flohr; Sally Helen Ibbotson; Andrew Proctor; Christopher Ernest Maitland Griffiths; Richard Thomas Woolf; Mohammed Mahbub Ulhaque Chowdhury; Mark Jeremy David Goodfield; Philip Jeremy Hampton</w:t>
            </w:r>
          </w:p>
        </w:tc>
      </w:tr>
    </w:tbl>
    <w:p w:rsidR="00A41FF4" w:rsidRDefault="00A41FF4" w:rsidP="00DB3165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4F5306" w:rsidRPr="003129F9" w:rsidRDefault="004F5306" w:rsidP="00DB3165">
      <w:pPr>
        <w:spacing w:after="0"/>
        <w:rPr>
          <w:rFonts w:ascii="Arial" w:hAnsi="Arial" w:cs="Arial"/>
          <w:sz w:val="18"/>
          <w:szCs w:val="18"/>
        </w:rPr>
      </w:pPr>
    </w:p>
    <w:sectPr w:rsidR="004F5306" w:rsidRPr="003129F9" w:rsidSect="00CF36D3">
      <w:footerReference w:type="default" r:id="rId21"/>
      <w:type w:val="continuous"/>
      <w:pgSz w:w="12240" w:h="15840"/>
      <w:pgMar w:top="1440" w:right="1440" w:bottom="1440" w:left="1440" w:header="720" w:footer="720" w:gutter="0"/>
      <w:pgBorders w:offsetFrom="page">
        <w:top w:val="single" w:sz="4" w:space="24" w:color="000000" w:themeColor="text1"/>
        <w:left w:val="single" w:sz="4" w:space="24" w:color="000000" w:themeColor="text1"/>
        <w:bottom w:val="single" w:sz="4" w:space="24" w:color="000000" w:themeColor="text1"/>
        <w:right w:val="single" w:sz="4" w:space="24" w:color="000000" w:themeColor="text1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3B9C" w:rsidRDefault="00C13B9C" w:rsidP="0087104C">
      <w:pPr>
        <w:spacing w:after="0" w:line="240" w:lineRule="auto"/>
      </w:pPr>
      <w:r>
        <w:separator/>
      </w:r>
    </w:p>
  </w:endnote>
  <w:endnote w:type="continuationSeparator" w:id="0">
    <w:p w:rsidR="00C13B9C" w:rsidRDefault="00C13B9C" w:rsidP="008710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5679458"/>
      <w:docPartObj>
        <w:docPartGallery w:val="Page Numbers (Bottom of Page)"/>
        <w:docPartUnique/>
      </w:docPartObj>
    </w:sdtPr>
    <w:sdtEndPr/>
    <w:sdtContent>
      <w:p w:rsidR="00B719CA" w:rsidRDefault="00B719C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55F5B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C90514" w:rsidRDefault="00B65B07">
    <w:r>
      <w:rPr>
        <w:rStyle w:val="CommentStyle"/>
      </w:rPr>
      <w:t>Last Updated Date: 1</w:t>
    </w:r>
    <w:r w:rsidR="00E55F5B">
      <w:rPr>
        <w:rStyle w:val="CommentStyle"/>
      </w:rPr>
      <w:t>2</w:t>
    </w:r>
    <w:r>
      <w:rPr>
        <w:rStyle w:val="CommentStyle"/>
      </w:rPr>
      <w:t>-Jan-2024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3B9C" w:rsidRDefault="00C13B9C" w:rsidP="0087104C">
      <w:pPr>
        <w:spacing w:after="0" w:line="240" w:lineRule="auto"/>
      </w:pPr>
      <w:r>
        <w:separator/>
      </w:r>
    </w:p>
  </w:footnote>
  <w:footnote w:type="continuationSeparator" w:id="0">
    <w:p w:rsidR="00C13B9C" w:rsidRDefault="00C13B9C" w:rsidP="0087104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hideSpellingErrors/>
  <w:hideGrammatical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104C"/>
    <w:rsid w:val="000048E6"/>
    <w:rsid w:val="00006412"/>
    <w:rsid w:val="00010791"/>
    <w:rsid w:val="00016510"/>
    <w:rsid w:val="000216B3"/>
    <w:rsid w:val="000303D5"/>
    <w:rsid w:val="00030E7D"/>
    <w:rsid w:val="000341C2"/>
    <w:rsid w:val="00036332"/>
    <w:rsid w:val="000427EC"/>
    <w:rsid w:val="000514C2"/>
    <w:rsid w:val="000529CF"/>
    <w:rsid w:val="00053914"/>
    <w:rsid w:val="00055C8A"/>
    <w:rsid w:val="0006528F"/>
    <w:rsid w:val="0007093D"/>
    <w:rsid w:val="0007182A"/>
    <w:rsid w:val="00072156"/>
    <w:rsid w:val="00073A8B"/>
    <w:rsid w:val="0007678D"/>
    <w:rsid w:val="000823E3"/>
    <w:rsid w:val="00086DA2"/>
    <w:rsid w:val="0009369C"/>
    <w:rsid w:val="000A2360"/>
    <w:rsid w:val="000A29CE"/>
    <w:rsid w:val="000A2C28"/>
    <w:rsid w:val="000A48BD"/>
    <w:rsid w:val="000A576C"/>
    <w:rsid w:val="000A5D9C"/>
    <w:rsid w:val="000A6975"/>
    <w:rsid w:val="000B03CE"/>
    <w:rsid w:val="000B0471"/>
    <w:rsid w:val="000B6177"/>
    <w:rsid w:val="000C529F"/>
    <w:rsid w:val="000C72F1"/>
    <w:rsid w:val="000D2A8D"/>
    <w:rsid w:val="000D3593"/>
    <w:rsid w:val="000D4C35"/>
    <w:rsid w:val="000D5079"/>
    <w:rsid w:val="000E3435"/>
    <w:rsid w:val="000E34E5"/>
    <w:rsid w:val="000F1EAE"/>
    <w:rsid w:val="000F4B57"/>
    <w:rsid w:val="000F5CAC"/>
    <w:rsid w:val="000F7E8B"/>
    <w:rsid w:val="00100957"/>
    <w:rsid w:val="001136BA"/>
    <w:rsid w:val="0011374B"/>
    <w:rsid w:val="00117319"/>
    <w:rsid w:val="00132B33"/>
    <w:rsid w:val="001330AE"/>
    <w:rsid w:val="00134A84"/>
    <w:rsid w:val="0013632E"/>
    <w:rsid w:val="00137C28"/>
    <w:rsid w:val="00145BEC"/>
    <w:rsid w:val="00152282"/>
    <w:rsid w:val="00164ED9"/>
    <w:rsid w:val="00166C66"/>
    <w:rsid w:val="00167A39"/>
    <w:rsid w:val="00174B89"/>
    <w:rsid w:val="001768ED"/>
    <w:rsid w:val="00181A7C"/>
    <w:rsid w:val="001820A2"/>
    <w:rsid w:val="00192F6D"/>
    <w:rsid w:val="00196D65"/>
    <w:rsid w:val="00196F89"/>
    <w:rsid w:val="00197660"/>
    <w:rsid w:val="001A1142"/>
    <w:rsid w:val="001A540F"/>
    <w:rsid w:val="001B6AC6"/>
    <w:rsid w:val="001C4BBD"/>
    <w:rsid w:val="001D1E18"/>
    <w:rsid w:val="001D611C"/>
    <w:rsid w:val="001F28DB"/>
    <w:rsid w:val="001F5806"/>
    <w:rsid w:val="001F796E"/>
    <w:rsid w:val="00200873"/>
    <w:rsid w:val="00201376"/>
    <w:rsid w:val="00205951"/>
    <w:rsid w:val="00205F8D"/>
    <w:rsid w:val="00211CA0"/>
    <w:rsid w:val="002125B0"/>
    <w:rsid w:val="0022107C"/>
    <w:rsid w:val="002315D4"/>
    <w:rsid w:val="00234ADF"/>
    <w:rsid w:val="00237C91"/>
    <w:rsid w:val="00241A0C"/>
    <w:rsid w:val="002433E1"/>
    <w:rsid w:val="00244C4C"/>
    <w:rsid w:val="00246433"/>
    <w:rsid w:val="00246814"/>
    <w:rsid w:val="0025032E"/>
    <w:rsid w:val="0025155B"/>
    <w:rsid w:val="00260C1F"/>
    <w:rsid w:val="002615DC"/>
    <w:rsid w:val="002625D3"/>
    <w:rsid w:val="00264CA1"/>
    <w:rsid w:val="00273E0A"/>
    <w:rsid w:val="002804DD"/>
    <w:rsid w:val="0028245F"/>
    <w:rsid w:val="00283291"/>
    <w:rsid w:val="002852FF"/>
    <w:rsid w:val="00286EAD"/>
    <w:rsid w:val="00292DB1"/>
    <w:rsid w:val="00292E82"/>
    <w:rsid w:val="002C0322"/>
    <w:rsid w:val="002C7E24"/>
    <w:rsid w:val="002D522D"/>
    <w:rsid w:val="002E10D3"/>
    <w:rsid w:val="002E721E"/>
    <w:rsid w:val="002F031F"/>
    <w:rsid w:val="002F1331"/>
    <w:rsid w:val="002F14C2"/>
    <w:rsid w:val="002F4B29"/>
    <w:rsid w:val="002F5A94"/>
    <w:rsid w:val="002F67C6"/>
    <w:rsid w:val="002F7345"/>
    <w:rsid w:val="003003AD"/>
    <w:rsid w:val="00302445"/>
    <w:rsid w:val="00303A5A"/>
    <w:rsid w:val="0030462E"/>
    <w:rsid w:val="00306A9A"/>
    <w:rsid w:val="003129F9"/>
    <w:rsid w:val="003152EF"/>
    <w:rsid w:val="00322678"/>
    <w:rsid w:val="003246A7"/>
    <w:rsid w:val="0033034D"/>
    <w:rsid w:val="00332D82"/>
    <w:rsid w:val="00334B03"/>
    <w:rsid w:val="003428DF"/>
    <w:rsid w:val="0034737D"/>
    <w:rsid w:val="00350711"/>
    <w:rsid w:val="00351902"/>
    <w:rsid w:val="00356D39"/>
    <w:rsid w:val="00357290"/>
    <w:rsid w:val="00362187"/>
    <w:rsid w:val="003621D2"/>
    <w:rsid w:val="003806A3"/>
    <w:rsid w:val="00381B0F"/>
    <w:rsid w:val="00383F34"/>
    <w:rsid w:val="00394A43"/>
    <w:rsid w:val="00396F1A"/>
    <w:rsid w:val="003A627D"/>
    <w:rsid w:val="003B048A"/>
    <w:rsid w:val="003B0857"/>
    <w:rsid w:val="003B164A"/>
    <w:rsid w:val="003B26CF"/>
    <w:rsid w:val="003B3594"/>
    <w:rsid w:val="003B637F"/>
    <w:rsid w:val="003B655B"/>
    <w:rsid w:val="003C5A02"/>
    <w:rsid w:val="003D0C23"/>
    <w:rsid w:val="003D47CA"/>
    <w:rsid w:val="003D6476"/>
    <w:rsid w:val="003D78B8"/>
    <w:rsid w:val="003E112E"/>
    <w:rsid w:val="003E1706"/>
    <w:rsid w:val="003E34EA"/>
    <w:rsid w:val="003E497D"/>
    <w:rsid w:val="003E63AF"/>
    <w:rsid w:val="003F3531"/>
    <w:rsid w:val="003F4066"/>
    <w:rsid w:val="003F4ED8"/>
    <w:rsid w:val="004005C7"/>
    <w:rsid w:val="004058F4"/>
    <w:rsid w:val="00415B7D"/>
    <w:rsid w:val="004166A8"/>
    <w:rsid w:val="00416AC4"/>
    <w:rsid w:val="004174B6"/>
    <w:rsid w:val="004175AE"/>
    <w:rsid w:val="00423225"/>
    <w:rsid w:val="00434FFD"/>
    <w:rsid w:val="0043758A"/>
    <w:rsid w:val="00444E43"/>
    <w:rsid w:val="0044511B"/>
    <w:rsid w:val="00450AA5"/>
    <w:rsid w:val="004510E1"/>
    <w:rsid w:val="0045239D"/>
    <w:rsid w:val="0045789C"/>
    <w:rsid w:val="00457C19"/>
    <w:rsid w:val="0046715D"/>
    <w:rsid w:val="00470975"/>
    <w:rsid w:val="00470AE7"/>
    <w:rsid w:val="00471B4A"/>
    <w:rsid w:val="00477170"/>
    <w:rsid w:val="00486CB1"/>
    <w:rsid w:val="0049151F"/>
    <w:rsid w:val="004920A4"/>
    <w:rsid w:val="00493027"/>
    <w:rsid w:val="004947FF"/>
    <w:rsid w:val="00495D0F"/>
    <w:rsid w:val="004A264C"/>
    <w:rsid w:val="004A7414"/>
    <w:rsid w:val="004B05A2"/>
    <w:rsid w:val="004C0E05"/>
    <w:rsid w:val="004C1C71"/>
    <w:rsid w:val="004C6DE4"/>
    <w:rsid w:val="004C7F63"/>
    <w:rsid w:val="004D6FC1"/>
    <w:rsid w:val="004D73D0"/>
    <w:rsid w:val="004E3261"/>
    <w:rsid w:val="004E4813"/>
    <w:rsid w:val="004E57B1"/>
    <w:rsid w:val="004F0080"/>
    <w:rsid w:val="004F038E"/>
    <w:rsid w:val="004F1956"/>
    <w:rsid w:val="004F1AC9"/>
    <w:rsid w:val="004F244E"/>
    <w:rsid w:val="004F2B61"/>
    <w:rsid w:val="004F5306"/>
    <w:rsid w:val="004F69BB"/>
    <w:rsid w:val="00504ED6"/>
    <w:rsid w:val="00505487"/>
    <w:rsid w:val="0051019A"/>
    <w:rsid w:val="00512538"/>
    <w:rsid w:val="00513E4B"/>
    <w:rsid w:val="00516B8E"/>
    <w:rsid w:val="0052141B"/>
    <w:rsid w:val="00521598"/>
    <w:rsid w:val="005265D8"/>
    <w:rsid w:val="005306CD"/>
    <w:rsid w:val="005326AA"/>
    <w:rsid w:val="00533DB4"/>
    <w:rsid w:val="00536132"/>
    <w:rsid w:val="005452FB"/>
    <w:rsid w:val="00552D3B"/>
    <w:rsid w:val="0055394F"/>
    <w:rsid w:val="005545C7"/>
    <w:rsid w:val="00554AB5"/>
    <w:rsid w:val="0055620B"/>
    <w:rsid w:val="0055734B"/>
    <w:rsid w:val="00557C5F"/>
    <w:rsid w:val="00562C4F"/>
    <w:rsid w:val="0056337F"/>
    <w:rsid w:val="00564976"/>
    <w:rsid w:val="005704D4"/>
    <w:rsid w:val="00583D25"/>
    <w:rsid w:val="00591B2E"/>
    <w:rsid w:val="005A1899"/>
    <w:rsid w:val="005A2BA7"/>
    <w:rsid w:val="005A412F"/>
    <w:rsid w:val="005A4933"/>
    <w:rsid w:val="005A6E18"/>
    <w:rsid w:val="005A7C6D"/>
    <w:rsid w:val="005B0595"/>
    <w:rsid w:val="005C2FAA"/>
    <w:rsid w:val="005C6BFA"/>
    <w:rsid w:val="005D05F2"/>
    <w:rsid w:val="005D15AC"/>
    <w:rsid w:val="005D621F"/>
    <w:rsid w:val="005E5326"/>
    <w:rsid w:val="005E610E"/>
    <w:rsid w:val="005F0C38"/>
    <w:rsid w:val="005F5210"/>
    <w:rsid w:val="00600B60"/>
    <w:rsid w:val="0060213E"/>
    <w:rsid w:val="006030EB"/>
    <w:rsid w:val="00613EEA"/>
    <w:rsid w:val="0061571D"/>
    <w:rsid w:val="0063023A"/>
    <w:rsid w:val="00630FE7"/>
    <w:rsid w:val="0063451B"/>
    <w:rsid w:val="00641D15"/>
    <w:rsid w:val="00646899"/>
    <w:rsid w:val="00646D65"/>
    <w:rsid w:val="006630E2"/>
    <w:rsid w:val="00665AB5"/>
    <w:rsid w:val="0066691F"/>
    <w:rsid w:val="00671F2B"/>
    <w:rsid w:val="00673242"/>
    <w:rsid w:val="00675395"/>
    <w:rsid w:val="00677CEE"/>
    <w:rsid w:val="00685AD5"/>
    <w:rsid w:val="00691399"/>
    <w:rsid w:val="00696778"/>
    <w:rsid w:val="006A0B4E"/>
    <w:rsid w:val="006A4491"/>
    <w:rsid w:val="006B1024"/>
    <w:rsid w:val="006B39BF"/>
    <w:rsid w:val="006C1CCB"/>
    <w:rsid w:val="006C6139"/>
    <w:rsid w:val="006D3065"/>
    <w:rsid w:val="006D6CBF"/>
    <w:rsid w:val="006F3FD7"/>
    <w:rsid w:val="006F4F5E"/>
    <w:rsid w:val="006F56C0"/>
    <w:rsid w:val="006F5862"/>
    <w:rsid w:val="006F6E09"/>
    <w:rsid w:val="007016D6"/>
    <w:rsid w:val="007032D5"/>
    <w:rsid w:val="00706613"/>
    <w:rsid w:val="00715762"/>
    <w:rsid w:val="00722ACF"/>
    <w:rsid w:val="007301D4"/>
    <w:rsid w:val="0073259B"/>
    <w:rsid w:val="0073764D"/>
    <w:rsid w:val="00745CD6"/>
    <w:rsid w:val="00751888"/>
    <w:rsid w:val="007551F3"/>
    <w:rsid w:val="007558A0"/>
    <w:rsid w:val="00755A74"/>
    <w:rsid w:val="00763471"/>
    <w:rsid w:val="007634B0"/>
    <w:rsid w:val="00766F94"/>
    <w:rsid w:val="007677FA"/>
    <w:rsid w:val="0077000A"/>
    <w:rsid w:val="00770BDC"/>
    <w:rsid w:val="00780289"/>
    <w:rsid w:val="007806D9"/>
    <w:rsid w:val="00787F65"/>
    <w:rsid w:val="00794ED7"/>
    <w:rsid w:val="0079610D"/>
    <w:rsid w:val="00796C14"/>
    <w:rsid w:val="00797585"/>
    <w:rsid w:val="007A460D"/>
    <w:rsid w:val="007A4EFF"/>
    <w:rsid w:val="007B0448"/>
    <w:rsid w:val="007C2691"/>
    <w:rsid w:val="007C3EBA"/>
    <w:rsid w:val="007D355D"/>
    <w:rsid w:val="007D3D58"/>
    <w:rsid w:val="007D52F8"/>
    <w:rsid w:val="007D7345"/>
    <w:rsid w:val="007E2959"/>
    <w:rsid w:val="007E49B0"/>
    <w:rsid w:val="007E530D"/>
    <w:rsid w:val="007F3251"/>
    <w:rsid w:val="007F55BD"/>
    <w:rsid w:val="007F725B"/>
    <w:rsid w:val="008036F8"/>
    <w:rsid w:val="0080398A"/>
    <w:rsid w:val="00806154"/>
    <w:rsid w:val="0081040F"/>
    <w:rsid w:val="00813B5D"/>
    <w:rsid w:val="008212BE"/>
    <w:rsid w:val="008265FA"/>
    <w:rsid w:val="008277D8"/>
    <w:rsid w:val="00832BB8"/>
    <w:rsid w:val="00837175"/>
    <w:rsid w:val="008465F4"/>
    <w:rsid w:val="00853BB3"/>
    <w:rsid w:val="008544D1"/>
    <w:rsid w:val="00855934"/>
    <w:rsid w:val="0086049D"/>
    <w:rsid w:val="008617BC"/>
    <w:rsid w:val="00863389"/>
    <w:rsid w:val="00863459"/>
    <w:rsid w:val="00863A9E"/>
    <w:rsid w:val="00865F1B"/>
    <w:rsid w:val="00866D3F"/>
    <w:rsid w:val="0087104C"/>
    <w:rsid w:val="00875CFF"/>
    <w:rsid w:val="00877169"/>
    <w:rsid w:val="00877E09"/>
    <w:rsid w:val="00881721"/>
    <w:rsid w:val="00891C66"/>
    <w:rsid w:val="008920A2"/>
    <w:rsid w:val="008924F3"/>
    <w:rsid w:val="00896285"/>
    <w:rsid w:val="00896B5B"/>
    <w:rsid w:val="008A33A5"/>
    <w:rsid w:val="008A39E2"/>
    <w:rsid w:val="008A3B65"/>
    <w:rsid w:val="008A7AAF"/>
    <w:rsid w:val="008B1398"/>
    <w:rsid w:val="008B3D4F"/>
    <w:rsid w:val="008B426E"/>
    <w:rsid w:val="008B594C"/>
    <w:rsid w:val="008C1C84"/>
    <w:rsid w:val="008C3E6B"/>
    <w:rsid w:val="008D3881"/>
    <w:rsid w:val="008D5EB8"/>
    <w:rsid w:val="008D6E7D"/>
    <w:rsid w:val="008E0629"/>
    <w:rsid w:val="008E2366"/>
    <w:rsid w:val="008E6B91"/>
    <w:rsid w:val="008E6DD6"/>
    <w:rsid w:val="008F0615"/>
    <w:rsid w:val="008F3300"/>
    <w:rsid w:val="008F773B"/>
    <w:rsid w:val="00900B61"/>
    <w:rsid w:val="00902BC7"/>
    <w:rsid w:val="00905A8F"/>
    <w:rsid w:val="00907321"/>
    <w:rsid w:val="009074D1"/>
    <w:rsid w:val="009112CB"/>
    <w:rsid w:val="00915BCD"/>
    <w:rsid w:val="00922BC2"/>
    <w:rsid w:val="00926067"/>
    <w:rsid w:val="0092694B"/>
    <w:rsid w:val="00926BBE"/>
    <w:rsid w:val="00932B50"/>
    <w:rsid w:val="009354EE"/>
    <w:rsid w:val="00936F71"/>
    <w:rsid w:val="00940AFA"/>
    <w:rsid w:val="00940DD8"/>
    <w:rsid w:val="009457BD"/>
    <w:rsid w:val="009471D7"/>
    <w:rsid w:val="00952843"/>
    <w:rsid w:val="00964A02"/>
    <w:rsid w:val="009651F6"/>
    <w:rsid w:val="009654BE"/>
    <w:rsid w:val="00971398"/>
    <w:rsid w:val="009713ED"/>
    <w:rsid w:val="0097144D"/>
    <w:rsid w:val="00972692"/>
    <w:rsid w:val="00973F37"/>
    <w:rsid w:val="00976939"/>
    <w:rsid w:val="00976C8F"/>
    <w:rsid w:val="0097780E"/>
    <w:rsid w:val="00977961"/>
    <w:rsid w:val="00985927"/>
    <w:rsid w:val="009926E6"/>
    <w:rsid w:val="00993DB8"/>
    <w:rsid w:val="00996E69"/>
    <w:rsid w:val="009A259C"/>
    <w:rsid w:val="009A2872"/>
    <w:rsid w:val="009A4193"/>
    <w:rsid w:val="009A6D61"/>
    <w:rsid w:val="009B2AE4"/>
    <w:rsid w:val="009C111C"/>
    <w:rsid w:val="009C2AC5"/>
    <w:rsid w:val="009C6C96"/>
    <w:rsid w:val="009D3FDD"/>
    <w:rsid w:val="009E1463"/>
    <w:rsid w:val="009E2A68"/>
    <w:rsid w:val="009E34C0"/>
    <w:rsid w:val="009E7380"/>
    <w:rsid w:val="009F039C"/>
    <w:rsid w:val="009F0E5F"/>
    <w:rsid w:val="009F167F"/>
    <w:rsid w:val="00A0074B"/>
    <w:rsid w:val="00A00A6E"/>
    <w:rsid w:val="00A03664"/>
    <w:rsid w:val="00A1182A"/>
    <w:rsid w:val="00A126C9"/>
    <w:rsid w:val="00A1428D"/>
    <w:rsid w:val="00A152CC"/>
    <w:rsid w:val="00A17CEF"/>
    <w:rsid w:val="00A2016A"/>
    <w:rsid w:val="00A260B9"/>
    <w:rsid w:val="00A305A4"/>
    <w:rsid w:val="00A3247D"/>
    <w:rsid w:val="00A37449"/>
    <w:rsid w:val="00A37560"/>
    <w:rsid w:val="00A41FF4"/>
    <w:rsid w:val="00A44F8F"/>
    <w:rsid w:val="00A462C6"/>
    <w:rsid w:val="00A51020"/>
    <w:rsid w:val="00A52A3B"/>
    <w:rsid w:val="00A54DD1"/>
    <w:rsid w:val="00A5522D"/>
    <w:rsid w:val="00A55A9E"/>
    <w:rsid w:val="00A60000"/>
    <w:rsid w:val="00A624B5"/>
    <w:rsid w:val="00A66CBD"/>
    <w:rsid w:val="00A67B73"/>
    <w:rsid w:val="00A73375"/>
    <w:rsid w:val="00A77E36"/>
    <w:rsid w:val="00A80261"/>
    <w:rsid w:val="00A8176B"/>
    <w:rsid w:val="00A92639"/>
    <w:rsid w:val="00A9497E"/>
    <w:rsid w:val="00A97A46"/>
    <w:rsid w:val="00AB641C"/>
    <w:rsid w:val="00AC0553"/>
    <w:rsid w:val="00AC4237"/>
    <w:rsid w:val="00AC6108"/>
    <w:rsid w:val="00AD0DF0"/>
    <w:rsid w:val="00AD6593"/>
    <w:rsid w:val="00AD69CC"/>
    <w:rsid w:val="00AE1D32"/>
    <w:rsid w:val="00AE1E7A"/>
    <w:rsid w:val="00AE4FD0"/>
    <w:rsid w:val="00AE5D2D"/>
    <w:rsid w:val="00AF6008"/>
    <w:rsid w:val="00B004C4"/>
    <w:rsid w:val="00B1089E"/>
    <w:rsid w:val="00B12632"/>
    <w:rsid w:val="00B1566E"/>
    <w:rsid w:val="00B21DCC"/>
    <w:rsid w:val="00B221A7"/>
    <w:rsid w:val="00B25D4C"/>
    <w:rsid w:val="00B36EDD"/>
    <w:rsid w:val="00B40520"/>
    <w:rsid w:val="00B4773A"/>
    <w:rsid w:val="00B53DB2"/>
    <w:rsid w:val="00B54954"/>
    <w:rsid w:val="00B56612"/>
    <w:rsid w:val="00B62412"/>
    <w:rsid w:val="00B63A8A"/>
    <w:rsid w:val="00B65B07"/>
    <w:rsid w:val="00B66DDA"/>
    <w:rsid w:val="00B66EB3"/>
    <w:rsid w:val="00B719CA"/>
    <w:rsid w:val="00B77433"/>
    <w:rsid w:val="00B77CA4"/>
    <w:rsid w:val="00B8089D"/>
    <w:rsid w:val="00B80BC7"/>
    <w:rsid w:val="00B828B0"/>
    <w:rsid w:val="00B861DC"/>
    <w:rsid w:val="00B912A3"/>
    <w:rsid w:val="00B92F8D"/>
    <w:rsid w:val="00B96E31"/>
    <w:rsid w:val="00BA08A9"/>
    <w:rsid w:val="00BA417B"/>
    <w:rsid w:val="00BA6D33"/>
    <w:rsid w:val="00BA7D4A"/>
    <w:rsid w:val="00BB1238"/>
    <w:rsid w:val="00BB5FDB"/>
    <w:rsid w:val="00BC4A83"/>
    <w:rsid w:val="00BC5060"/>
    <w:rsid w:val="00BC796E"/>
    <w:rsid w:val="00BD3FD1"/>
    <w:rsid w:val="00BE0FF1"/>
    <w:rsid w:val="00BE302D"/>
    <w:rsid w:val="00BE4E64"/>
    <w:rsid w:val="00BE5986"/>
    <w:rsid w:val="00BE7F01"/>
    <w:rsid w:val="00BF2A68"/>
    <w:rsid w:val="00C13B9C"/>
    <w:rsid w:val="00C163CC"/>
    <w:rsid w:val="00C20A03"/>
    <w:rsid w:val="00C25136"/>
    <w:rsid w:val="00C30631"/>
    <w:rsid w:val="00C3494C"/>
    <w:rsid w:val="00C34C88"/>
    <w:rsid w:val="00C409FD"/>
    <w:rsid w:val="00C44EC5"/>
    <w:rsid w:val="00C527CD"/>
    <w:rsid w:val="00C52C55"/>
    <w:rsid w:val="00C53976"/>
    <w:rsid w:val="00C55C98"/>
    <w:rsid w:val="00C55F53"/>
    <w:rsid w:val="00C575A7"/>
    <w:rsid w:val="00C65E6E"/>
    <w:rsid w:val="00C711FA"/>
    <w:rsid w:val="00C75EF8"/>
    <w:rsid w:val="00C80233"/>
    <w:rsid w:val="00C83C86"/>
    <w:rsid w:val="00C86B93"/>
    <w:rsid w:val="00C90514"/>
    <w:rsid w:val="00C93F5E"/>
    <w:rsid w:val="00C95CE5"/>
    <w:rsid w:val="00C962EE"/>
    <w:rsid w:val="00C97074"/>
    <w:rsid w:val="00CA0242"/>
    <w:rsid w:val="00CA0CF0"/>
    <w:rsid w:val="00CA3FBC"/>
    <w:rsid w:val="00CA51DA"/>
    <w:rsid w:val="00CA721A"/>
    <w:rsid w:val="00CB5095"/>
    <w:rsid w:val="00CB523E"/>
    <w:rsid w:val="00CB6400"/>
    <w:rsid w:val="00CC0A46"/>
    <w:rsid w:val="00CC223A"/>
    <w:rsid w:val="00CC2F59"/>
    <w:rsid w:val="00CD1E52"/>
    <w:rsid w:val="00CD20E6"/>
    <w:rsid w:val="00CE0B89"/>
    <w:rsid w:val="00CF36D3"/>
    <w:rsid w:val="00CF4BF2"/>
    <w:rsid w:val="00CF5959"/>
    <w:rsid w:val="00D00EF5"/>
    <w:rsid w:val="00D01498"/>
    <w:rsid w:val="00D04250"/>
    <w:rsid w:val="00D076F2"/>
    <w:rsid w:val="00D14634"/>
    <w:rsid w:val="00D2291D"/>
    <w:rsid w:val="00D2508E"/>
    <w:rsid w:val="00D25FD8"/>
    <w:rsid w:val="00D36E77"/>
    <w:rsid w:val="00D43CE8"/>
    <w:rsid w:val="00D52280"/>
    <w:rsid w:val="00D70C69"/>
    <w:rsid w:val="00D71DCD"/>
    <w:rsid w:val="00D85380"/>
    <w:rsid w:val="00D856CE"/>
    <w:rsid w:val="00DA2E93"/>
    <w:rsid w:val="00DA35F9"/>
    <w:rsid w:val="00DA4DBC"/>
    <w:rsid w:val="00DB3165"/>
    <w:rsid w:val="00DB373A"/>
    <w:rsid w:val="00DB46C1"/>
    <w:rsid w:val="00DB5AD2"/>
    <w:rsid w:val="00DC0021"/>
    <w:rsid w:val="00DC1DAE"/>
    <w:rsid w:val="00DC1E04"/>
    <w:rsid w:val="00DC2320"/>
    <w:rsid w:val="00DC462C"/>
    <w:rsid w:val="00DD19DD"/>
    <w:rsid w:val="00DD2C46"/>
    <w:rsid w:val="00DD2DA0"/>
    <w:rsid w:val="00DD323E"/>
    <w:rsid w:val="00DD46B6"/>
    <w:rsid w:val="00DD69CE"/>
    <w:rsid w:val="00DD70A5"/>
    <w:rsid w:val="00DE41A8"/>
    <w:rsid w:val="00DE50F9"/>
    <w:rsid w:val="00DF1860"/>
    <w:rsid w:val="00DF65C5"/>
    <w:rsid w:val="00DF6B7F"/>
    <w:rsid w:val="00E00BF6"/>
    <w:rsid w:val="00E00DB8"/>
    <w:rsid w:val="00E02403"/>
    <w:rsid w:val="00E124CD"/>
    <w:rsid w:val="00E15144"/>
    <w:rsid w:val="00E1637C"/>
    <w:rsid w:val="00E17D66"/>
    <w:rsid w:val="00E20201"/>
    <w:rsid w:val="00E302A8"/>
    <w:rsid w:val="00E3537D"/>
    <w:rsid w:val="00E35F99"/>
    <w:rsid w:val="00E401CA"/>
    <w:rsid w:val="00E53ED8"/>
    <w:rsid w:val="00E55F5B"/>
    <w:rsid w:val="00E642EE"/>
    <w:rsid w:val="00E64318"/>
    <w:rsid w:val="00E64D3B"/>
    <w:rsid w:val="00E65250"/>
    <w:rsid w:val="00E71CE5"/>
    <w:rsid w:val="00E873FD"/>
    <w:rsid w:val="00E87BEF"/>
    <w:rsid w:val="00E91CD4"/>
    <w:rsid w:val="00EB0685"/>
    <w:rsid w:val="00EB43DB"/>
    <w:rsid w:val="00EC122D"/>
    <w:rsid w:val="00EC2F8F"/>
    <w:rsid w:val="00ED2C0E"/>
    <w:rsid w:val="00ED6BB0"/>
    <w:rsid w:val="00ED7F63"/>
    <w:rsid w:val="00EE07D7"/>
    <w:rsid w:val="00EE391F"/>
    <w:rsid w:val="00EE74D8"/>
    <w:rsid w:val="00EF0E8D"/>
    <w:rsid w:val="00EF2114"/>
    <w:rsid w:val="00EF569E"/>
    <w:rsid w:val="00EF5C3F"/>
    <w:rsid w:val="00F07512"/>
    <w:rsid w:val="00F11AC6"/>
    <w:rsid w:val="00F12DFB"/>
    <w:rsid w:val="00F25618"/>
    <w:rsid w:val="00F26F6F"/>
    <w:rsid w:val="00F32B7D"/>
    <w:rsid w:val="00F416D4"/>
    <w:rsid w:val="00F43A91"/>
    <w:rsid w:val="00F47B2D"/>
    <w:rsid w:val="00F51D27"/>
    <w:rsid w:val="00F608ED"/>
    <w:rsid w:val="00F6333A"/>
    <w:rsid w:val="00F64B03"/>
    <w:rsid w:val="00F64F9E"/>
    <w:rsid w:val="00F6790C"/>
    <w:rsid w:val="00F76CB4"/>
    <w:rsid w:val="00F80CD5"/>
    <w:rsid w:val="00F814AF"/>
    <w:rsid w:val="00F82506"/>
    <w:rsid w:val="00F8462C"/>
    <w:rsid w:val="00F84DE7"/>
    <w:rsid w:val="00F87E61"/>
    <w:rsid w:val="00F93A7F"/>
    <w:rsid w:val="00FA08A9"/>
    <w:rsid w:val="00FA1B94"/>
    <w:rsid w:val="00FA2370"/>
    <w:rsid w:val="00FA3433"/>
    <w:rsid w:val="00FB1F1A"/>
    <w:rsid w:val="00FB29BF"/>
    <w:rsid w:val="00FB2C93"/>
    <w:rsid w:val="00FB3BB2"/>
    <w:rsid w:val="00FB457B"/>
    <w:rsid w:val="00FB5266"/>
    <w:rsid w:val="00FC0C9A"/>
    <w:rsid w:val="00FC23E8"/>
    <w:rsid w:val="00FC3A57"/>
    <w:rsid w:val="00FC44A9"/>
    <w:rsid w:val="00FC5CE5"/>
    <w:rsid w:val="00FD17FF"/>
    <w:rsid w:val="00FD27F2"/>
    <w:rsid w:val="00FD38B9"/>
    <w:rsid w:val="00FD6E01"/>
    <w:rsid w:val="00FE0979"/>
    <w:rsid w:val="00FE665B"/>
    <w:rsid w:val="00FF0E2F"/>
    <w:rsid w:val="00FF1E00"/>
    <w:rsid w:val="00FF3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710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7104C"/>
  </w:style>
  <w:style w:type="paragraph" w:styleId="Footer">
    <w:name w:val="footer"/>
    <w:basedOn w:val="Normal"/>
    <w:link w:val="FooterChar"/>
    <w:uiPriority w:val="99"/>
    <w:unhideWhenUsed/>
    <w:rsid w:val="008710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104C"/>
  </w:style>
  <w:style w:type="paragraph" w:styleId="BalloonText">
    <w:name w:val="Balloon Text"/>
    <w:basedOn w:val="Normal"/>
    <w:link w:val="BalloonTextChar"/>
    <w:uiPriority w:val="99"/>
    <w:semiHidden/>
    <w:unhideWhenUsed/>
    <w:rsid w:val="008710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7104C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DB46C1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B80BC7"/>
    <w:pPr>
      <w:spacing w:before="100" w:after="10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2TableTitle">
    <w:name w:val="12. Table Title"/>
    <w:basedOn w:val="ListParagraph"/>
    <w:link w:val="12TableTitleChar"/>
    <w:qFormat/>
    <w:rsid w:val="00B80BC7"/>
    <w:pPr>
      <w:spacing w:after="0" w:line="240" w:lineRule="auto"/>
      <w:ind w:left="0"/>
      <w:contextualSpacing w:val="0"/>
      <w:jc w:val="center"/>
    </w:pPr>
    <w:rPr>
      <w:rFonts w:ascii="Calibri" w:eastAsia="Times New Roman" w:hAnsi="Calibri" w:cs="Calibri"/>
      <w:b/>
    </w:rPr>
  </w:style>
  <w:style w:type="paragraph" w:styleId="ListParagraph">
    <w:name w:val="List Paragraph"/>
    <w:basedOn w:val="Normal"/>
    <w:uiPriority w:val="34"/>
    <w:qFormat/>
    <w:rsid w:val="00B80BC7"/>
    <w:pPr>
      <w:ind w:left="720"/>
      <w:contextualSpacing/>
    </w:pPr>
  </w:style>
  <w:style w:type="character" w:customStyle="1" w:styleId="12TableTitleChar">
    <w:name w:val="12. Table Title Char"/>
    <w:basedOn w:val="DefaultParagraphFont"/>
    <w:link w:val="12TableTitle"/>
    <w:rsid w:val="00B80BC7"/>
    <w:rPr>
      <w:rFonts w:ascii="Calibri" w:eastAsia="Times New Roman" w:hAnsi="Calibri" w:cs="Calibri"/>
      <w:b/>
    </w:rPr>
  </w:style>
  <w:style w:type="paragraph" w:customStyle="1" w:styleId="13TableText">
    <w:name w:val="13. Table Text"/>
    <w:basedOn w:val="ListParagraph"/>
    <w:link w:val="13TableTextChar"/>
    <w:qFormat/>
    <w:rsid w:val="00B80BC7"/>
    <w:pPr>
      <w:spacing w:after="0" w:line="240" w:lineRule="auto"/>
      <w:ind w:left="0"/>
      <w:contextualSpacing w:val="0"/>
    </w:pPr>
    <w:rPr>
      <w:rFonts w:ascii="Calibri" w:eastAsia="Times New Roman" w:hAnsi="Calibri" w:cs="Calibri"/>
    </w:rPr>
  </w:style>
  <w:style w:type="character" w:customStyle="1" w:styleId="13TableTextChar">
    <w:name w:val="13. Table Text Char"/>
    <w:basedOn w:val="DefaultParagraphFont"/>
    <w:link w:val="13TableText"/>
    <w:rsid w:val="00B80BC7"/>
    <w:rPr>
      <w:rFonts w:ascii="Calibri" w:eastAsia="Times New Roman" w:hAnsi="Calibri" w:cs="Calibri"/>
    </w:rPr>
  </w:style>
  <w:style w:type="paragraph" w:customStyle="1" w:styleId="11TableHeader">
    <w:name w:val="11. Table Header"/>
    <w:basedOn w:val="ListParagraph"/>
    <w:link w:val="11TableHeaderChar"/>
    <w:qFormat/>
    <w:rsid w:val="00DC462C"/>
    <w:pPr>
      <w:spacing w:after="0" w:line="240" w:lineRule="auto"/>
      <w:ind w:left="0"/>
      <w:contextualSpacing w:val="0"/>
    </w:pPr>
    <w:rPr>
      <w:rFonts w:ascii="Calibri" w:eastAsia="Times New Roman" w:hAnsi="Calibri" w:cs="Calibri"/>
      <w:b/>
      <w:color w:val="FFFFFF" w:themeColor="background1"/>
    </w:rPr>
  </w:style>
  <w:style w:type="character" w:customStyle="1" w:styleId="11TableHeaderChar">
    <w:name w:val="11. Table Header Char"/>
    <w:basedOn w:val="DefaultParagraphFont"/>
    <w:link w:val="11TableHeader"/>
    <w:rsid w:val="00DC462C"/>
    <w:rPr>
      <w:rFonts w:ascii="Calibri" w:eastAsia="Times New Roman" w:hAnsi="Calibri" w:cs="Calibri"/>
      <w:b/>
      <w:color w:val="FFFFFF" w:themeColor="background1"/>
    </w:rPr>
  </w:style>
  <w:style w:type="table" w:customStyle="1" w:styleId="MediumShading1-Accent11">
    <w:name w:val="Medium Shading 1 - Accent 11"/>
    <w:basedOn w:val="TableNormal"/>
    <w:uiPriority w:val="63"/>
    <w:rsid w:val="004947FF"/>
    <w:pPr>
      <w:spacing w:after="0" w:line="240" w:lineRule="auto"/>
    </w:pPr>
    <w:tblPr>
      <w:tblStyleRowBandSize w:val="1"/>
      <w:tblStyleColBandSize w:val="1"/>
      <w:tblBorders>
        <w:top w:val="single" w:sz="4" w:space="0" w:color="548DD4" w:themeColor="text2" w:themeTint="99"/>
        <w:left w:val="single" w:sz="4" w:space="0" w:color="548DD4" w:themeColor="text2" w:themeTint="99"/>
        <w:bottom w:val="single" w:sz="4" w:space="0" w:color="548DD4" w:themeColor="text2" w:themeTint="99"/>
        <w:right w:val="single" w:sz="4" w:space="0" w:color="548DD4" w:themeColor="text2" w:themeTint="99"/>
        <w:insideH w:val="single" w:sz="6" w:space="0" w:color="548DD4" w:themeColor="text2" w:themeTint="99"/>
        <w:insideV w:val="single" w:sz="6" w:space="0" w:color="548DD4" w:themeColor="text2" w:themeTint="99"/>
      </w:tblBorders>
    </w:tblPr>
    <w:trPr>
      <w:tblHeader/>
    </w:trPr>
    <w:tblStylePr w:type="firstRow">
      <w:pPr>
        <w:spacing w:before="0" w:after="0" w:line="240" w:lineRule="auto"/>
        <w:jc w:val="left"/>
      </w:pPr>
      <w:rPr>
        <w:rFonts w:asciiTheme="minorHAnsi" w:hAnsiTheme="minorHAnsi"/>
        <w:b/>
        <w:bCs/>
        <w:color w:val="FFFFFF" w:themeColor="background1"/>
        <w:sz w:val="22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rFonts w:asciiTheme="minorHAnsi" w:hAnsiTheme="minorHAnsi"/>
        <w:b w:val="0"/>
        <w:bCs/>
        <w:sz w:val="18"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pPr>
        <w:jc w:val="center"/>
      </w:pPr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vAlign w:val="center"/>
      </w:tcPr>
    </w:tblStylePr>
    <w:tblStylePr w:type="lastCol"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  <w:tblStylePr w:type="band1Vert"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  <w:tblStylePr w:type="band1Horz">
      <w:pPr>
        <w:jc w:val="left"/>
      </w:p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shd w:val="clear" w:color="auto" w:fill="D3DFEE" w:themeFill="accent1" w:themeFillTint="3F"/>
        <w:vAlign w:val="center"/>
      </w:tcPr>
    </w:tblStylePr>
    <w:tblStylePr w:type="band2Horz"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</w:style>
  <w:style w:type="table" w:styleId="MediumShading1-Accent1">
    <w:name w:val="Medium Shading 1 Accent 1"/>
    <w:basedOn w:val="TableNormal"/>
    <w:uiPriority w:val="63"/>
    <w:rsid w:val="00C52C55"/>
    <w:pPr>
      <w:spacing w:after="0" w:line="240" w:lineRule="auto"/>
    </w:pPr>
    <w:tblPr>
      <w:tblStyleRowBandSize w:val="1"/>
      <w:tblStyleColBandSize w:val="1"/>
      <w:tblBorders>
        <w:top w:val="single" w:sz="4" w:space="0" w:color="548DD4" w:themeColor="text2" w:themeTint="99"/>
        <w:left w:val="single" w:sz="4" w:space="0" w:color="548DD4" w:themeColor="text2" w:themeTint="99"/>
        <w:bottom w:val="single" w:sz="4" w:space="0" w:color="548DD4" w:themeColor="text2" w:themeTint="99"/>
        <w:right w:val="single" w:sz="4" w:space="0" w:color="548DD4" w:themeColor="text2" w:themeTint="99"/>
        <w:insideH w:val="single" w:sz="4" w:space="0" w:color="548DD4" w:themeColor="text2" w:themeTint="99"/>
        <w:insideV w:val="single" w:sz="4" w:space="0" w:color="548DD4" w:themeColor="text2" w:themeTint="99"/>
      </w:tblBorders>
    </w:tblPr>
    <w:tblStylePr w:type="firstRow">
      <w:pPr>
        <w:spacing w:before="0" w:after="0" w:line="240" w:lineRule="auto"/>
        <w:jc w:val="left"/>
      </w:pPr>
      <w:rPr>
        <w:rFonts w:asciiTheme="minorHAnsi" w:hAnsiTheme="minorHAnsi"/>
        <w:b/>
        <w:bCs/>
        <w:color w:val="FFFFFF" w:themeColor="background1"/>
        <w:sz w:val="22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shd w:val="clear" w:color="auto" w:fill="4F81BD" w:themeFill="accent1"/>
        <w:vAlign w:val="center"/>
      </w:tcPr>
    </w:tblStylePr>
    <w:tblStylePr w:type="lastRow">
      <w:pPr>
        <w:spacing w:before="0" w:after="0" w:line="240" w:lineRule="auto"/>
      </w:pPr>
      <w:rPr>
        <w:rFonts w:asciiTheme="minorHAnsi" w:hAnsiTheme="minorHAnsi"/>
        <w:b w:val="0"/>
        <w:bCs/>
        <w:sz w:val="18"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pPr>
        <w:jc w:val="center"/>
      </w:pPr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vAlign w:val="center"/>
      </w:tcPr>
    </w:tblStylePr>
    <w:tblStylePr w:type="lastCol"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pPr>
        <w:jc w:val="left"/>
      </w:pPr>
      <w:rPr>
        <w:rFonts w:asciiTheme="minorHAnsi" w:hAnsiTheme="minorHAnsi"/>
        <w:sz w:val="18"/>
      </w:rPr>
      <w:tblPr/>
      <w:tcPr>
        <w:shd w:val="clear" w:color="auto" w:fill="FFFFFF" w:themeFill="background1"/>
      </w:tcPr>
    </w:tblStylePr>
    <w:tblStylePr w:type="band2Horz">
      <w:pPr>
        <w:jc w:val="left"/>
      </w:pPr>
      <w:rPr>
        <w:rFonts w:asciiTheme="minorHAnsi" w:hAnsiTheme="minorHAnsi"/>
        <w:sz w:val="18"/>
      </w:rPr>
      <w:tblPr/>
      <w:tcPr>
        <w:shd w:val="clear" w:color="auto" w:fill="D3DFEE"/>
      </w:tcPr>
    </w:tblStylePr>
  </w:style>
  <w:style w:type="character" w:customStyle="1" w:styleId="CommentsStyle">
    <w:name w:val="CommentsStyle"/>
    <w:rPr>
      <w:sz w:val="18"/>
    </w:rPr>
  </w:style>
  <w:style w:type="character" w:customStyle="1" w:styleId="CommentStyle">
    <w:name w:val="CommentStyle"/>
    <w:rPr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710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7104C"/>
  </w:style>
  <w:style w:type="paragraph" w:styleId="Footer">
    <w:name w:val="footer"/>
    <w:basedOn w:val="Normal"/>
    <w:link w:val="FooterChar"/>
    <w:uiPriority w:val="99"/>
    <w:unhideWhenUsed/>
    <w:rsid w:val="008710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104C"/>
  </w:style>
  <w:style w:type="paragraph" w:styleId="BalloonText">
    <w:name w:val="Balloon Text"/>
    <w:basedOn w:val="Normal"/>
    <w:link w:val="BalloonTextChar"/>
    <w:uiPriority w:val="99"/>
    <w:semiHidden/>
    <w:unhideWhenUsed/>
    <w:rsid w:val="008710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7104C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DB46C1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B80BC7"/>
    <w:pPr>
      <w:spacing w:before="100" w:after="10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2TableTitle">
    <w:name w:val="12. Table Title"/>
    <w:basedOn w:val="ListParagraph"/>
    <w:link w:val="12TableTitleChar"/>
    <w:qFormat/>
    <w:rsid w:val="00B80BC7"/>
    <w:pPr>
      <w:spacing w:after="0" w:line="240" w:lineRule="auto"/>
      <w:ind w:left="0"/>
      <w:contextualSpacing w:val="0"/>
      <w:jc w:val="center"/>
    </w:pPr>
    <w:rPr>
      <w:rFonts w:ascii="Calibri" w:eastAsia="Times New Roman" w:hAnsi="Calibri" w:cs="Calibri"/>
      <w:b/>
    </w:rPr>
  </w:style>
  <w:style w:type="paragraph" w:styleId="ListParagraph">
    <w:name w:val="List Paragraph"/>
    <w:basedOn w:val="Normal"/>
    <w:uiPriority w:val="34"/>
    <w:qFormat/>
    <w:rsid w:val="00B80BC7"/>
    <w:pPr>
      <w:ind w:left="720"/>
      <w:contextualSpacing/>
    </w:pPr>
  </w:style>
  <w:style w:type="character" w:customStyle="1" w:styleId="12TableTitleChar">
    <w:name w:val="12. Table Title Char"/>
    <w:basedOn w:val="DefaultParagraphFont"/>
    <w:link w:val="12TableTitle"/>
    <w:rsid w:val="00B80BC7"/>
    <w:rPr>
      <w:rFonts w:ascii="Calibri" w:eastAsia="Times New Roman" w:hAnsi="Calibri" w:cs="Calibri"/>
      <w:b/>
    </w:rPr>
  </w:style>
  <w:style w:type="paragraph" w:customStyle="1" w:styleId="13TableText">
    <w:name w:val="13. Table Text"/>
    <w:basedOn w:val="ListParagraph"/>
    <w:link w:val="13TableTextChar"/>
    <w:qFormat/>
    <w:rsid w:val="00B80BC7"/>
    <w:pPr>
      <w:spacing w:after="0" w:line="240" w:lineRule="auto"/>
      <w:ind w:left="0"/>
      <w:contextualSpacing w:val="0"/>
    </w:pPr>
    <w:rPr>
      <w:rFonts w:ascii="Calibri" w:eastAsia="Times New Roman" w:hAnsi="Calibri" w:cs="Calibri"/>
    </w:rPr>
  </w:style>
  <w:style w:type="character" w:customStyle="1" w:styleId="13TableTextChar">
    <w:name w:val="13. Table Text Char"/>
    <w:basedOn w:val="DefaultParagraphFont"/>
    <w:link w:val="13TableText"/>
    <w:rsid w:val="00B80BC7"/>
    <w:rPr>
      <w:rFonts w:ascii="Calibri" w:eastAsia="Times New Roman" w:hAnsi="Calibri" w:cs="Calibri"/>
    </w:rPr>
  </w:style>
  <w:style w:type="paragraph" w:customStyle="1" w:styleId="11TableHeader">
    <w:name w:val="11. Table Header"/>
    <w:basedOn w:val="ListParagraph"/>
    <w:link w:val="11TableHeaderChar"/>
    <w:qFormat/>
    <w:rsid w:val="00DC462C"/>
    <w:pPr>
      <w:spacing w:after="0" w:line="240" w:lineRule="auto"/>
      <w:ind w:left="0"/>
      <w:contextualSpacing w:val="0"/>
    </w:pPr>
    <w:rPr>
      <w:rFonts w:ascii="Calibri" w:eastAsia="Times New Roman" w:hAnsi="Calibri" w:cs="Calibri"/>
      <w:b/>
      <w:color w:val="FFFFFF" w:themeColor="background1"/>
    </w:rPr>
  </w:style>
  <w:style w:type="character" w:customStyle="1" w:styleId="11TableHeaderChar">
    <w:name w:val="11. Table Header Char"/>
    <w:basedOn w:val="DefaultParagraphFont"/>
    <w:link w:val="11TableHeader"/>
    <w:rsid w:val="00DC462C"/>
    <w:rPr>
      <w:rFonts w:ascii="Calibri" w:eastAsia="Times New Roman" w:hAnsi="Calibri" w:cs="Calibri"/>
      <w:b/>
      <w:color w:val="FFFFFF" w:themeColor="background1"/>
    </w:rPr>
  </w:style>
  <w:style w:type="table" w:customStyle="1" w:styleId="MediumShading1-Accent11">
    <w:name w:val="Medium Shading 1 - Accent 11"/>
    <w:basedOn w:val="TableNormal"/>
    <w:uiPriority w:val="63"/>
    <w:rsid w:val="004947FF"/>
    <w:pPr>
      <w:spacing w:after="0" w:line="240" w:lineRule="auto"/>
    </w:pPr>
    <w:tblPr>
      <w:tblStyleRowBandSize w:val="1"/>
      <w:tblStyleColBandSize w:val="1"/>
      <w:tblBorders>
        <w:top w:val="single" w:sz="4" w:space="0" w:color="548DD4" w:themeColor="text2" w:themeTint="99"/>
        <w:left w:val="single" w:sz="4" w:space="0" w:color="548DD4" w:themeColor="text2" w:themeTint="99"/>
        <w:bottom w:val="single" w:sz="4" w:space="0" w:color="548DD4" w:themeColor="text2" w:themeTint="99"/>
        <w:right w:val="single" w:sz="4" w:space="0" w:color="548DD4" w:themeColor="text2" w:themeTint="99"/>
        <w:insideH w:val="single" w:sz="6" w:space="0" w:color="548DD4" w:themeColor="text2" w:themeTint="99"/>
        <w:insideV w:val="single" w:sz="6" w:space="0" w:color="548DD4" w:themeColor="text2" w:themeTint="99"/>
      </w:tblBorders>
    </w:tblPr>
    <w:trPr>
      <w:tblHeader/>
    </w:trPr>
    <w:tblStylePr w:type="firstRow">
      <w:pPr>
        <w:spacing w:before="0" w:after="0" w:line="240" w:lineRule="auto"/>
        <w:jc w:val="left"/>
      </w:pPr>
      <w:rPr>
        <w:rFonts w:asciiTheme="minorHAnsi" w:hAnsiTheme="minorHAnsi"/>
        <w:b/>
        <w:bCs/>
        <w:color w:val="FFFFFF" w:themeColor="background1"/>
        <w:sz w:val="22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rFonts w:asciiTheme="minorHAnsi" w:hAnsiTheme="minorHAnsi"/>
        <w:b w:val="0"/>
        <w:bCs/>
        <w:sz w:val="18"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pPr>
        <w:jc w:val="center"/>
      </w:pPr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vAlign w:val="center"/>
      </w:tcPr>
    </w:tblStylePr>
    <w:tblStylePr w:type="lastCol"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  <w:tblStylePr w:type="band1Vert"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  <w:tblStylePr w:type="band1Horz">
      <w:pPr>
        <w:jc w:val="left"/>
      </w:p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shd w:val="clear" w:color="auto" w:fill="D3DFEE" w:themeFill="accent1" w:themeFillTint="3F"/>
        <w:vAlign w:val="center"/>
      </w:tcPr>
    </w:tblStylePr>
    <w:tblStylePr w:type="band2Horz"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</w:style>
  <w:style w:type="table" w:styleId="MediumShading1-Accent1">
    <w:name w:val="Medium Shading 1 Accent 1"/>
    <w:basedOn w:val="TableNormal"/>
    <w:uiPriority w:val="63"/>
    <w:rsid w:val="00C52C55"/>
    <w:pPr>
      <w:spacing w:after="0" w:line="240" w:lineRule="auto"/>
    </w:pPr>
    <w:tblPr>
      <w:tblStyleRowBandSize w:val="1"/>
      <w:tblStyleColBandSize w:val="1"/>
      <w:tblBorders>
        <w:top w:val="single" w:sz="4" w:space="0" w:color="548DD4" w:themeColor="text2" w:themeTint="99"/>
        <w:left w:val="single" w:sz="4" w:space="0" w:color="548DD4" w:themeColor="text2" w:themeTint="99"/>
        <w:bottom w:val="single" w:sz="4" w:space="0" w:color="548DD4" w:themeColor="text2" w:themeTint="99"/>
        <w:right w:val="single" w:sz="4" w:space="0" w:color="548DD4" w:themeColor="text2" w:themeTint="99"/>
        <w:insideH w:val="single" w:sz="4" w:space="0" w:color="548DD4" w:themeColor="text2" w:themeTint="99"/>
        <w:insideV w:val="single" w:sz="4" w:space="0" w:color="548DD4" w:themeColor="text2" w:themeTint="99"/>
      </w:tblBorders>
    </w:tblPr>
    <w:tblStylePr w:type="firstRow">
      <w:pPr>
        <w:spacing w:before="0" w:after="0" w:line="240" w:lineRule="auto"/>
        <w:jc w:val="left"/>
      </w:pPr>
      <w:rPr>
        <w:rFonts w:asciiTheme="minorHAnsi" w:hAnsiTheme="minorHAnsi"/>
        <w:b/>
        <w:bCs/>
        <w:color w:val="FFFFFF" w:themeColor="background1"/>
        <w:sz w:val="22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shd w:val="clear" w:color="auto" w:fill="4F81BD" w:themeFill="accent1"/>
        <w:vAlign w:val="center"/>
      </w:tcPr>
    </w:tblStylePr>
    <w:tblStylePr w:type="lastRow">
      <w:pPr>
        <w:spacing w:before="0" w:after="0" w:line="240" w:lineRule="auto"/>
      </w:pPr>
      <w:rPr>
        <w:rFonts w:asciiTheme="minorHAnsi" w:hAnsiTheme="minorHAnsi"/>
        <w:b w:val="0"/>
        <w:bCs/>
        <w:sz w:val="18"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pPr>
        <w:jc w:val="center"/>
      </w:pPr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vAlign w:val="center"/>
      </w:tcPr>
    </w:tblStylePr>
    <w:tblStylePr w:type="lastCol"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pPr>
        <w:jc w:val="left"/>
      </w:pPr>
      <w:rPr>
        <w:rFonts w:asciiTheme="minorHAnsi" w:hAnsiTheme="minorHAnsi"/>
        <w:sz w:val="18"/>
      </w:rPr>
      <w:tblPr/>
      <w:tcPr>
        <w:shd w:val="clear" w:color="auto" w:fill="FFFFFF" w:themeFill="background1"/>
      </w:tcPr>
    </w:tblStylePr>
    <w:tblStylePr w:type="band2Horz">
      <w:pPr>
        <w:jc w:val="left"/>
      </w:pPr>
      <w:rPr>
        <w:rFonts w:asciiTheme="minorHAnsi" w:hAnsiTheme="minorHAnsi"/>
        <w:sz w:val="18"/>
      </w:rPr>
      <w:tblPr/>
      <w:tcPr>
        <w:shd w:val="clear" w:color="auto" w:fill="D3DFEE"/>
      </w:tcPr>
    </w:tblStylePr>
  </w:style>
  <w:style w:type="character" w:customStyle="1" w:styleId="CommentsStyle">
    <w:name w:val="CommentsStyle"/>
    <w:rPr>
      <w:sz w:val="18"/>
    </w:rPr>
  </w:style>
  <w:style w:type="character" w:customStyle="1" w:styleId="CommentStyle">
    <w:name w:val="CommentStyle"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2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8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24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03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1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0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24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9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0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4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7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7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0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9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6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9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0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0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1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8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5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7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02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0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0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43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0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3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0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8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63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pubmed.ncbi.nlm.nih.gov/33733454" TargetMode="External"/><Relationship Id="rId18" Type="http://schemas.openxmlformats.org/officeDocument/2006/relationships/hyperlink" Target="https://pubmed.ncbi.nlm.nih.gov/26308332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settings" Target="settings.xml"/><Relationship Id="rId12" Type="http://schemas.openxmlformats.org/officeDocument/2006/relationships/hyperlink" Target="https://pubmed.ncbi.nlm.nih.gov/34482552" TargetMode="External"/><Relationship Id="rId17" Type="http://schemas.openxmlformats.org/officeDocument/2006/relationships/hyperlink" Target="https://pubmed.ncbi.nlm.nih.gov/28497635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pubmed.ncbi.nlm.nih.gov/28386981" TargetMode="External"/><Relationship Id="rId20" Type="http://schemas.openxmlformats.org/officeDocument/2006/relationships/hyperlink" Target="../Mind%20Map/PiHCHE_0587_Faheem%20Latheef.jpg" TargetMode="Externa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image" Target="media/image1.jpg"/><Relationship Id="rId5" Type="http://schemas.openxmlformats.org/officeDocument/2006/relationships/styles" Target="styles.xml"/><Relationship Id="rId15" Type="http://schemas.openxmlformats.org/officeDocument/2006/relationships/hyperlink" Target="https://pubmed.ncbi.nlm.nih.gov/28386974" TargetMode="Externa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yperlink" Target="https://pubmed.ncbi.nlm.nih.gov/25403087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pubmed.ncbi.nlm.nih.gov/30430597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7EB3696C166B4E98EC7230A836A500" ma:contentTypeVersion="21" ma:contentTypeDescription="Create a new document." ma:contentTypeScope="" ma:versionID="d0252fa9e8ce32db289fcc04af7da083">
  <xsd:schema xmlns:xsd="http://www.w3.org/2001/XMLSchema" xmlns:xs="http://www.w3.org/2001/XMLSchema" xmlns:p="http://schemas.microsoft.com/office/2006/metadata/properties" xmlns:ns2="a497d734-4801-40da-89ef-017d807fa2a8" xmlns:ns3="32bdb438-7d0f-4225-b594-ab5c81528ae2" targetNamespace="http://schemas.microsoft.com/office/2006/metadata/properties" ma:root="true" ma:fieldsID="b27134fb40eced3b7ae49a2ced564ec8" ns2:_="" ns3:_="">
    <xsd:import namespace="a497d734-4801-40da-89ef-017d807fa2a8"/>
    <xsd:import namespace="32bdb438-7d0f-4225-b594-ab5c81528ae2"/>
    <xsd:element name="properties">
      <xsd:complexType>
        <xsd:sequence>
          <xsd:element name="documentManagement">
            <xsd:complexType>
              <xsd:all>
                <xsd:element ref="ns2:SharedWithDetails" minOccurs="0"/>
                <xsd:element ref="ns2:SharedWithUser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OCR" minOccurs="0"/>
                <xsd:element ref="ns3:MediaServiceEventHashCode" minOccurs="0"/>
                <xsd:element ref="ns3:MediaServiceGenerationTime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2:TaxKeywordTaxHTField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97d734-4801-40da-89ef-017d807fa2a8" elementFormDefault="qualified">
    <xsd:import namespace="http://schemas.microsoft.com/office/2006/documentManagement/types"/>
    <xsd:import namespace="http://schemas.microsoft.com/office/infopath/2007/PartnerControls"/>
    <xsd:element name="SharedWithDetails" ma:index="8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edWithUsers" ma:index="9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TaxCatchAll" ma:index="23" nillable="true" ma:displayName="Taxonomy Catch All Column" ma:hidden="true" ma:list="{55cb9c4c-58e5-407b-9a70-3c8acc7b7146}" ma:internalName="TaxCatchAll" ma:showField="CatchAllData" ma:web="a497d734-4801-40da-89ef-017d807fa2a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KeywordTaxHTField" ma:index="27" nillable="true" ma:taxonomy="true" ma:internalName="TaxKeywordTaxHTField" ma:taxonomyFieldName="TaxKeyword" ma:displayName="Enterprise Keywords" ma:fieldId="{23f27201-bee3-471e-b2e7-b64fd8b7ca38}" ma:taxonomyMulti="true" ma:sspId="00000000-0000-0000-0000-000000000000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bdb438-7d0f-4225-b594-ab5c81528ae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9123ccff-1beb-4bf6-8606-78be1bc4f3e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497d734-4801-40da-89ef-017d807fa2a8" xsi:nil="true"/>
    <lcf76f155ced4ddcb4097134ff3c332f xmlns="32bdb438-7d0f-4225-b594-ab5c81528ae2">
      <Terms xmlns="http://schemas.microsoft.com/office/infopath/2007/PartnerControls"/>
    </lcf76f155ced4ddcb4097134ff3c332f>
    <TaxKeywordTaxHTField xmlns="a497d734-4801-40da-89ef-017d807fa2a8">
      <Terms xmlns="http://schemas.microsoft.com/office/infopath/2007/PartnerControls"/>
    </TaxKeywordTaxHTField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68F74E-BF6E-45DD-A1D4-5857FA393A4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D3E8BC8-4F7E-4239-8F00-1656A6CD1654}"/>
</file>

<file path=customXml/itemProps3.xml><?xml version="1.0" encoding="utf-8"?>
<ds:datastoreItem xmlns:ds="http://schemas.openxmlformats.org/officeDocument/2006/customXml" ds:itemID="{AAFFFB37-6831-4E57-AC4E-741BA536010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699AF8F-386B-4412-982F-E149B44C66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1176</Words>
  <Characters>6704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4</cp:revision>
  <dcterms:created xsi:type="dcterms:W3CDTF">2023-05-13T07:02:00Z</dcterms:created>
  <dcterms:modified xsi:type="dcterms:W3CDTF">2024-01-12T06:51:00Z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0x0101009A7EB3696C166B4E98EC7230A836A500</vt:lpwstr>
  </property>
  <property fmtid="{D5CDD505-2E9C-101B-9397-08002B2CF9AE}" pid="3" name="TaxKeyword">
    <vt:lpwstr/>
  </property>
  <property fmtid="{D5CDD505-2E9C-101B-9397-08002B2CF9AE}" pid="4" name="MediaServiceImageTags">
    <vt:lpwstr/>
  </property>
</Properties>
</file>